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413D2D">
        <w:rPr>
          <w:rFonts w:ascii="Times New Roman" w:hAnsi="Times New Roman"/>
          <w:sz w:val="24"/>
        </w:rPr>
        <w:t>23</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413D2D" w:rsidRPr="00413D2D">
        <w:rPr>
          <w:rFonts w:ascii="Times New Roman" w:hAnsi="Times New Roman"/>
          <w:sz w:val="24"/>
        </w:rPr>
        <w:t>выполнение комплекса работ по «Монтажу установок автоматического пожаротушения на системах масла компрессоров»</w:t>
      </w:r>
      <w:r w:rsidR="00413D2D" w:rsidRPr="00413D2D">
        <w:rPr>
          <w:rFonts w:ascii="Times New Roman" w:hAnsi="Times New Roman"/>
          <w:b/>
          <w:bCs/>
          <w:sz w:val="24"/>
        </w:rPr>
        <w:t xml:space="preserve"> </w:t>
      </w:r>
      <w:r w:rsidR="00413D2D" w:rsidRPr="00413D2D">
        <w:rPr>
          <w:rFonts w:ascii="Times New Roman" w:hAnsi="Times New Roman"/>
          <w:bCs/>
          <w:sz w:val="24"/>
        </w:rPr>
        <w:t>в рамках</w:t>
      </w:r>
      <w:r w:rsidR="00413D2D" w:rsidRPr="00413D2D">
        <w:rPr>
          <w:rFonts w:ascii="Times New Roman" w:hAnsi="Times New Roman"/>
          <w:b/>
          <w:bCs/>
          <w:sz w:val="24"/>
        </w:rPr>
        <w:t xml:space="preserve"> </w:t>
      </w:r>
      <w:r w:rsidR="00413D2D" w:rsidRPr="00413D2D">
        <w:rPr>
          <w:rFonts w:ascii="Times New Roman" w:hAnsi="Times New Roman"/>
          <w:bCs/>
          <w:sz w:val="24"/>
        </w:rPr>
        <w:t xml:space="preserve">программы «Приведение объектов завода к требованиям пожарной безопасности» </w:t>
      </w:r>
      <w:r w:rsidR="00413D2D" w:rsidRPr="00413D2D">
        <w:rPr>
          <w:rFonts w:ascii="Times New Roman" w:hAnsi="Times New Roman"/>
          <w:sz w:val="24"/>
        </w:rPr>
        <w:t>в соответствии с выдаваемой Заказчиком проектно-технической документацией, с приложением ведомостей объемов,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tbl>
      <w:tblPr>
        <w:tblW w:w="10080" w:type="dxa"/>
        <w:tblInd w:w="93" w:type="dxa"/>
        <w:tblLook w:val="04A0" w:firstRow="1" w:lastRow="0" w:firstColumn="1" w:lastColumn="0" w:noHBand="0" w:noVBand="1"/>
      </w:tblPr>
      <w:tblGrid>
        <w:gridCol w:w="10080"/>
      </w:tblGrid>
      <w:tr w:rsidR="00413D2D" w:rsidRPr="00413D2D" w:rsidTr="00413D2D">
        <w:trPr>
          <w:trHeight w:val="1277"/>
        </w:trPr>
        <w:tc>
          <w:tcPr>
            <w:tcW w:w="10080" w:type="dxa"/>
            <w:tcBorders>
              <w:top w:val="nil"/>
              <w:left w:val="nil"/>
              <w:bottom w:val="nil"/>
              <w:right w:val="nil"/>
            </w:tcBorders>
            <w:shd w:val="clear" w:color="auto" w:fill="auto"/>
            <w:vAlign w:val="center"/>
          </w:tcPr>
          <w:p w:rsidR="00413D2D" w:rsidRPr="00413D2D" w:rsidRDefault="00413D2D" w:rsidP="00413D2D">
            <w:pPr>
              <w:spacing w:line="480" w:lineRule="auto"/>
              <w:jc w:val="both"/>
              <w:rPr>
                <w:rFonts w:ascii="Times New Roman" w:hAnsi="Times New Roman"/>
                <w:b/>
                <w:bCs/>
                <w:i/>
                <w:color w:val="000000"/>
                <w:sz w:val="24"/>
              </w:rPr>
            </w:pPr>
            <w:r>
              <w:rPr>
                <w:rFonts w:ascii="Times New Roman" w:hAnsi="Times New Roman"/>
                <w:b/>
                <w:bCs/>
                <w:i/>
                <w:color w:val="000000"/>
                <w:sz w:val="24"/>
              </w:rPr>
              <w:t>«</w:t>
            </w:r>
            <w:r w:rsidRPr="00413D2D">
              <w:rPr>
                <w:rFonts w:ascii="Times New Roman" w:hAnsi="Times New Roman"/>
                <w:b/>
                <w:bCs/>
                <w:i/>
                <w:color w:val="000000"/>
                <w:sz w:val="24"/>
              </w:rPr>
              <w:t>Приведение объектов завода к требованиям пожарной безопасности</w:t>
            </w:r>
            <w:r>
              <w:rPr>
                <w:rFonts w:ascii="Times New Roman" w:hAnsi="Times New Roman"/>
                <w:b/>
                <w:bCs/>
                <w:i/>
                <w:color w:val="000000"/>
                <w:sz w:val="24"/>
              </w:rPr>
              <w:t>»</w:t>
            </w:r>
            <w:r w:rsidRPr="00413D2D">
              <w:rPr>
                <w:rFonts w:ascii="Times New Roman" w:hAnsi="Times New Roman"/>
                <w:b/>
                <w:bCs/>
                <w:i/>
                <w:color w:val="000000"/>
                <w:sz w:val="24"/>
              </w:rPr>
              <w:t>:</w:t>
            </w:r>
          </w:p>
          <w:p w:rsidR="00413D2D" w:rsidRPr="00413D2D" w:rsidRDefault="00413D2D" w:rsidP="00413D2D">
            <w:pPr>
              <w:jc w:val="both"/>
              <w:rPr>
                <w:rFonts w:ascii="Times New Roman" w:hAnsi="Times New Roman"/>
                <w:bCs/>
                <w:color w:val="000000"/>
                <w:sz w:val="24"/>
              </w:rPr>
            </w:pPr>
            <w:r w:rsidRPr="00413D2D">
              <w:rPr>
                <w:rFonts w:ascii="Times New Roman" w:hAnsi="Times New Roman"/>
                <w:b/>
                <w:bCs/>
                <w:color w:val="000000"/>
                <w:sz w:val="24"/>
              </w:rPr>
              <w:t>Проект 19118</w:t>
            </w:r>
            <w:r w:rsidRPr="00413D2D">
              <w:rPr>
                <w:rFonts w:ascii="Times New Roman" w:hAnsi="Times New Roman"/>
                <w:bCs/>
                <w:color w:val="000000"/>
                <w:sz w:val="24"/>
              </w:rPr>
              <w:t xml:space="preserve"> Монтаж установки автоматической системы порошкового пожаротушения маслобака компрессоров СК-101</w:t>
            </w:r>
            <w:proofErr w:type="gramStart"/>
            <w:r w:rsidRPr="00413D2D">
              <w:rPr>
                <w:rFonts w:ascii="Times New Roman" w:hAnsi="Times New Roman"/>
                <w:bCs/>
                <w:color w:val="000000"/>
                <w:sz w:val="24"/>
              </w:rPr>
              <w:t>А,В</w:t>
            </w:r>
            <w:proofErr w:type="gramEnd"/>
          </w:p>
          <w:p w:rsidR="00413D2D" w:rsidRPr="00413D2D" w:rsidRDefault="00D71E90" w:rsidP="00413D2D">
            <w:pPr>
              <w:jc w:val="both"/>
              <w:rPr>
                <w:rFonts w:ascii="Times New Roman" w:hAnsi="Times New Roman"/>
                <w:b/>
                <w:bCs/>
                <w:color w:val="000000"/>
                <w:sz w:val="24"/>
              </w:rPr>
            </w:pPr>
            <w:r>
              <w:rPr>
                <w:rFonts w:ascii="Times New Roman" w:hAnsi="Times New Roman"/>
                <w:b/>
                <w:bCs/>
                <w:color w:val="000000"/>
                <w:sz w:val="24"/>
              </w:rPr>
              <w:t xml:space="preserve">Проект 19122 </w:t>
            </w:r>
            <w:r w:rsidR="00413D2D" w:rsidRPr="00413D2D">
              <w:rPr>
                <w:rFonts w:ascii="Times New Roman" w:hAnsi="Times New Roman"/>
                <w:bCs/>
                <w:color w:val="000000"/>
                <w:sz w:val="24"/>
              </w:rPr>
              <w:t>Монтаж установки автоматической системы порошкового пожаротушения на системах масла компрессора RK-201</w:t>
            </w:r>
          </w:p>
          <w:p w:rsidR="00413D2D" w:rsidRPr="00413D2D" w:rsidRDefault="00413D2D" w:rsidP="00413D2D">
            <w:pPr>
              <w:jc w:val="both"/>
              <w:rPr>
                <w:rFonts w:ascii="Times New Roman" w:hAnsi="Times New Roman"/>
                <w:b/>
                <w:bCs/>
                <w:color w:val="000000"/>
                <w:sz w:val="24"/>
              </w:rPr>
            </w:pPr>
            <w:r w:rsidRPr="00413D2D">
              <w:rPr>
                <w:rFonts w:ascii="Times New Roman" w:hAnsi="Times New Roman"/>
                <w:b/>
                <w:bCs/>
                <w:color w:val="000000"/>
                <w:sz w:val="24"/>
              </w:rPr>
              <w:t xml:space="preserve">Проект 19124 </w:t>
            </w:r>
            <w:r w:rsidRPr="00413D2D">
              <w:rPr>
                <w:rFonts w:ascii="Times New Roman" w:hAnsi="Times New Roman"/>
                <w:bCs/>
                <w:color w:val="000000"/>
                <w:sz w:val="24"/>
              </w:rPr>
              <w:t>Монтаж установки автоматической системы порошкового пожаротушения маслобака компрессоров ЦК-1</w:t>
            </w:r>
          </w:p>
        </w:tc>
      </w:tr>
    </w:tbl>
    <w:p w:rsidR="00DD0C18" w:rsidRPr="00DD0C18" w:rsidRDefault="00DD0C18" w:rsidP="00DD0C18">
      <w:pPr>
        <w:suppressAutoHyphens/>
        <w:rPr>
          <w:rFonts w:ascii="Times New Roman" w:hAnsi="Times New Roman"/>
          <w:bCs/>
          <w:sz w:val="24"/>
        </w:rPr>
      </w:pPr>
      <w:r w:rsidRPr="00DD0C18">
        <w:rPr>
          <w:rFonts w:ascii="Times New Roman" w:hAnsi="Times New Roman"/>
          <w:sz w:val="24"/>
        </w:rPr>
        <w:t>Данная документация выдаётся контрагентам в электронном виде по ссылке:</w:t>
      </w:r>
    </w:p>
    <w:p w:rsidR="00DD0C18" w:rsidRDefault="00AD1263" w:rsidP="00413D2D">
      <w:pPr>
        <w:suppressAutoHyphens/>
        <w:ind w:firstLine="540"/>
        <w:jc w:val="both"/>
        <w:rPr>
          <w:rFonts w:ascii="Times New Roman" w:hAnsi="Times New Roman"/>
          <w:sz w:val="24"/>
        </w:rPr>
      </w:pPr>
      <w:hyperlink r:id="rId8" w:history="1">
        <w:r w:rsidRPr="000D0AFF">
          <w:rPr>
            <w:rStyle w:val="a8"/>
            <w:rFonts w:ascii="Times New Roman" w:hAnsi="Times New Roman"/>
            <w:sz w:val="24"/>
          </w:rPr>
          <w:t>http://yanos.slavneft.ru/files/PDO023-KS-2018_</w:t>
        </w:r>
        <w:bookmarkStart w:id="0" w:name="_GoBack"/>
        <w:bookmarkEnd w:id="0"/>
        <w:r w:rsidRPr="000D0AFF">
          <w:rPr>
            <w:rStyle w:val="a8"/>
            <w:rFonts w:ascii="Times New Roman" w:hAnsi="Times New Roman"/>
            <w:sz w:val="24"/>
          </w:rPr>
          <w:t>6</w:t>
        </w:r>
        <w:r w:rsidRPr="000D0AFF">
          <w:rPr>
            <w:rStyle w:val="a8"/>
            <w:rFonts w:ascii="Times New Roman" w:hAnsi="Times New Roman"/>
            <w:sz w:val="24"/>
          </w:rPr>
          <w:t>36542160410474715.7z</w:t>
        </w:r>
      </w:hyperlink>
      <w:r>
        <w:rPr>
          <w:rFonts w:ascii="Times New Roman" w:hAnsi="Times New Roman"/>
          <w:sz w:val="24"/>
        </w:rPr>
        <w:t xml:space="preserve"> </w:t>
      </w:r>
      <w:r w:rsidR="00DD0C18" w:rsidRPr="00DD0C18">
        <w:rPr>
          <w:rFonts w:ascii="Times New Roman" w:hAnsi="Times New Roman"/>
          <w:sz w:val="24"/>
        </w:rPr>
        <w:tab/>
      </w:r>
      <w:r>
        <w:rPr>
          <w:rFonts w:ascii="Times New Roman" w:hAnsi="Times New Roman"/>
          <w:sz w:val="24"/>
        </w:rPr>
        <w:t xml:space="preserve"> </w:t>
      </w:r>
    </w:p>
    <w:p w:rsidR="00413D2D" w:rsidRPr="00413D2D" w:rsidRDefault="00413D2D" w:rsidP="00413D2D">
      <w:pPr>
        <w:suppressAutoHyphens/>
        <w:ind w:firstLine="540"/>
        <w:jc w:val="both"/>
        <w:rPr>
          <w:rFonts w:ascii="Times New Roman" w:hAnsi="Times New Roman"/>
          <w:color w:val="000000"/>
          <w:sz w:val="24"/>
        </w:rPr>
      </w:pPr>
      <w:r w:rsidRPr="00413D2D">
        <w:rPr>
          <w:rFonts w:ascii="Times New Roman" w:hAnsi="Times New Roman"/>
          <w:color w:val="000000"/>
          <w:sz w:val="24"/>
        </w:rPr>
        <w:t xml:space="preserve">Предоставленная контрагентом твёрдая договорная цена работ, вошедших в объем закупки, должна включать в себя стоимость выполнения полного комплекса необходимых работ по изготовлению и поставке материалов, изделий, проведение пусконаладочных работ </w:t>
      </w:r>
      <w:r w:rsidRPr="00413D2D">
        <w:rPr>
          <w:rFonts w:ascii="Times New Roman" w:hAnsi="Times New Roman"/>
          <w:b/>
          <w:color w:val="000000"/>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413D2D">
        <w:rPr>
          <w:rFonts w:ascii="Times New Roman" w:hAnsi="Times New Roman"/>
          <w:color w:val="000000"/>
          <w:sz w:val="24"/>
        </w:rPr>
        <w:t xml:space="preserve"> </w:t>
      </w:r>
      <w:r w:rsidRPr="00413D2D">
        <w:rPr>
          <w:rFonts w:ascii="Times New Roman" w:hAnsi="Times New Roman"/>
          <w:b/>
          <w:color w:val="000000"/>
          <w:sz w:val="24"/>
        </w:rPr>
        <w:t>Контрагент обязан учитывать в твердой договорной цене затраты на перебазировку техники и механизмов, а также командировочные расходы.</w:t>
      </w:r>
    </w:p>
    <w:p w:rsidR="00413D2D" w:rsidRPr="00413D2D" w:rsidRDefault="00413D2D" w:rsidP="00413D2D">
      <w:pPr>
        <w:suppressAutoHyphens/>
        <w:ind w:firstLine="540"/>
        <w:jc w:val="both"/>
        <w:rPr>
          <w:rFonts w:ascii="Times New Roman" w:hAnsi="Times New Roman"/>
          <w:color w:val="000000"/>
          <w:sz w:val="24"/>
        </w:rPr>
      </w:pPr>
      <w:r w:rsidRPr="00413D2D">
        <w:rPr>
          <w:rFonts w:ascii="Times New Roman" w:hAnsi="Times New Roman"/>
          <w:color w:val="000000"/>
          <w:sz w:val="24"/>
        </w:rPr>
        <w:t>При этом затраты на временные здания и сооружения, непредвиденные расходы, стоимость работ</w:t>
      </w:r>
      <w:r w:rsidR="00D71E90">
        <w:rPr>
          <w:rFonts w:ascii="Times New Roman" w:hAnsi="Times New Roman"/>
          <w:color w:val="000000"/>
          <w:sz w:val="24"/>
        </w:rPr>
        <w:t>,</w:t>
      </w:r>
      <w:r w:rsidRPr="00413D2D">
        <w:rPr>
          <w:rFonts w:ascii="Times New Roman" w:hAnsi="Times New Roman"/>
          <w:color w:val="000000"/>
          <w:sz w:val="24"/>
        </w:rPr>
        <w:t xml:space="preserve"> выполняемых на основании вносимых в проектную документацию изменениям,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413D2D" w:rsidRPr="00413D2D" w:rsidRDefault="00413D2D" w:rsidP="00413D2D">
      <w:pPr>
        <w:suppressAutoHyphens/>
        <w:ind w:firstLine="540"/>
        <w:jc w:val="both"/>
        <w:rPr>
          <w:rFonts w:ascii="Times New Roman" w:hAnsi="Times New Roman"/>
          <w:b/>
          <w:color w:val="000000"/>
          <w:sz w:val="24"/>
        </w:rPr>
      </w:pPr>
      <w:r w:rsidRPr="00413D2D">
        <w:rPr>
          <w:rFonts w:ascii="Times New Roman" w:hAnsi="Times New Roman"/>
          <w:b/>
          <w:color w:val="000000"/>
          <w:sz w:val="24"/>
        </w:rPr>
        <w:t xml:space="preserve">При необходимости несения затрат на поставку оборудования поставки КОНТРАГЕНТА, стоимость оборудования должна быть предварительно согласована с Заказчиком. </w:t>
      </w:r>
    </w:p>
    <w:p w:rsidR="00413D2D" w:rsidRPr="00413D2D" w:rsidRDefault="00413D2D" w:rsidP="00413D2D">
      <w:pPr>
        <w:suppressAutoHyphens/>
        <w:ind w:firstLine="540"/>
        <w:jc w:val="both"/>
        <w:rPr>
          <w:rFonts w:ascii="Times New Roman" w:hAnsi="Times New Roman"/>
          <w:b/>
          <w:i/>
          <w:color w:val="000000"/>
          <w:sz w:val="24"/>
          <w:u w:val="single"/>
        </w:rPr>
      </w:pPr>
      <w:r w:rsidRPr="00413D2D">
        <w:rPr>
          <w:rFonts w:ascii="Times New Roman" w:hAnsi="Times New Roman"/>
          <w:b/>
          <w:i/>
          <w:color w:val="000000"/>
          <w:sz w:val="24"/>
          <w:u w:val="single"/>
        </w:rPr>
        <w:t>Заполнение граф с затратами на ППР, временные, непредвиденные и затратами на вносимые в проект изменения, командировочные расходы и затраты на перебазировку техники для Контрагента обязательно в соответствии с указанными в приложении №1 к договору (протоколе договорной цены,) процентами от суммарной стоимости вышестоящих граф в рамках программы. Данные затраты необходимо относить на последний месяц завершения работ</w:t>
      </w:r>
      <w:r w:rsidR="00D71E90">
        <w:rPr>
          <w:rFonts w:ascii="Times New Roman" w:hAnsi="Times New Roman"/>
          <w:b/>
          <w:i/>
          <w:color w:val="000000"/>
          <w:sz w:val="24"/>
          <w:u w:val="single"/>
        </w:rPr>
        <w:t>,</w:t>
      </w:r>
      <w:r w:rsidRPr="00413D2D">
        <w:rPr>
          <w:rFonts w:ascii="Times New Roman" w:hAnsi="Times New Roman"/>
          <w:b/>
          <w:i/>
          <w:color w:val="000000"/>
          <w:sz w:val="24"/>
          <w:u w:val="single"/>
        </w:rPr>
        <w:t xml:space="preserve"> или </w:t>
      </w:r>
      <w:proofErr w:type="gramStart"/>
      <w:r w:rsidRPr="00413D2D">
        <w:rPr>
          <w:rFonts w:ascii="Times New Roman" w:hAnsi="Times New Roman"/>
          <w:b/>
          <w:i/>
          <w:color w:val="000000"/>
          <w:sz w:val="24"/>
          <w:u w:val="single"/>
        </w:rPr>
        <w:t>месяц</w:t>
      </w:r>
      <w:proofErr w:type="gramEnd"/>
      <w:r w:rsidRPr="00413D2D">
        <w:rPr>
          <w:rFonts w:ascii="Times New Roman" w:hAnsi="Times New Roman"/>
          <w:b/>
          <w:i/>
          <w:color w:val="000000"/>
          <w:sz w:val="24"/>
          <w:u w:val="single"/>
        </w:rPr>
        <w:t xml:space="preserve"> следующий за окончанием данных работ.</w:t>
      </w:r>
    </w:p>
    <w:p w:rsidR="00413D2D" w:rsidRPr="00413D2D" w:rsidRDefault="00413D2D" w:rsidP="00413D2D">
      <w:pPr>
        <w:suppressAutoHyphens/>
        <w:ind w:firstLine="540"/>
        <w:jc w:val="both"/>
        <w:rPr>
          <w:rFonts w:ascii="Times New Roman" w:hAnsi="Times New Roman"/>
          <w:sz w:val="24"/>
        </w:rPr>
      </w:pPr>
      <w:r w:rsidRPr="00413D2D">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13D2D" w:rsidRPr="00413D2D" w:rsidRDefault="00413D2D" w:rsidP="00413D2D">
      <w:pPr>
        <w:ind w:firstLine="540"/>
        <w:jc w:val="both"/>
        <w:rPr>
          <w:rFonts w:ascii="Times New Roman" w:hAnsi="Times New Roman"/>
          <w:b/>
          <w:sz w:val="24"/>
        </w:rPr>
      </w:pPr>
      <w:r w:rsidRPr="00413D2D">
        <w:rPr>
          <w:rFonts w:ascii="Times New Roman" w:hAnsi="Times New Roman"/>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w:t>
      </w:r>
      <w:r w:rsidRPr="00413D2D">
        <w:rPr>
          <w:rFonts w:ascii="Times New Roman" w:hAnsi="Times New Roman"/>
          <w:b/>
          <w:sz w:val="24"/>
        </w:rPr>
        <w:t xml:space="preserve"> </w:t>
      </w:r>
    </w:p>
    <w:p w:rsidR="00413D2D" w:rsidRPr="00413D2D" w:rsidRDefault="00413D2D" w:rsidP="00413D2D">
      <w:pPr>
        <w:ind w:firstLine="540"/>
        <w:jc w:val="both"/>
        <w:rPr>
          <w:rFonts w:ascii="Times New Roman" w:hAnsi="Times New Roman"/>
          <w:b/>
          <w:i/>
          <w:color w:val="000000"/>
          <w:sz w:val="24"/>
        </w:rPr>
      </w:pPr>
      <w:r w:rsidRPr="00413D2D">
        <w:rPr>
          <w:rFonts w:ascii="Times New Roman" w:hAnsi="Times New Roman"/>
          <w:b/>
          <w:i/>
          <w:sz w:val="24"/>
        </w:rPr>
        <w:t xml:space="preserve">Запрещается без уведомления Заказчика изменять в оферте объемы выполняемых работ. </w:t>
      </w:r>
      <w:r w:rsidRPr="00413D2D">
        <w:rPr>
          <w:rFonts w:ascii="Times New Roman" w:hAnsi="Times New Roman"/>
          <w:b/>
          <w:i/>
          <w:color w:val="000000"/>
          <w:sz w:val="24"/>
        </w:rPr>
        <w:t>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413D2D" w:rsidRPr="00413D2D" w:rsidRDefault="00413D2D" w:rsidP="00413D2D">
      <w:pPr>
        <w:suppressAutoHyphens/>
        <w:ind w:firstLine="540"/>
        <w:jc w:val="both"/>
        <w:rPr>
          <w:rFonts w:ascii="Times New Roman" w:hAnsi="Times New Roman"/>
          <w:sz w:val="24"/>
        </w:rPr>
      </w:pPr>
      <w:r w:rsidRPr="00413D2D">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413D2D">
        <w:rPr>
          <w:rFonts w:ascii="Times New Roman" w:hAnsi="Times New Roman"/>
          <w:color w:val="000000"/>
          <w:sz w:val="24"/>
        </w:rPr>
        <w:t>Все дополнительные затраты</w:t>
      </w:r>
      <w:r w:rsidR="00D71E90">
        <w:rPr>
          <w:rFonts w:ascii="Times New Roman" w:hAnsi="Times New Roman"/>
          <w:color w:val="000000"/>
          <w:sz w:val="24"/>
        </w:rPr>
        <w:t>,</w:t>
      </w:r>
      <w:r w:rsidRPr="00413D2D">
        <w:rPr>
          <w:rFonts w:ascii="Times New Roman" w:hAnsi="Times New Roman"/>
          <w:color w:val="000000"/>
          <w:sz w:val="24"/>
        </w:rPr>
        <w:t xml:space="preserve"> понесенные Генподрядчиком в ходе выполнения работ по договору должны быть оформлены и закрыты им </w:t>
      </w:r>
      <w:proofErr w:type="gramStart"/>
      <w:r w:rsidRPr="00413D2D">
        <w:rPr>
          <w:rFonts w:ascii="Times New Roman" w:hAnsi="Times New Roman"/>
          <w:color w:val="000000"/>
          <w:sz w:val="24"/>
        </w:rPr>
        <w:t>в порядке</w:t>
      </w:r>
      <w:proofErr w:type="gramEnd"/>
      <w:r w:rsidRPr="00413D2D">
        <w:rPr>
          <w:rFonts w:ascii="Times New Roman" w:hAnsi="Times New Roman"/>
          <w:color w:val="000000"/>
          <w:sz w:val="24"/>
        </w:rPr>
        <w:t xml:space="preserve"> установленном статьей 6 договора генподряда не позднее одного месяца после окончания основных работ.</w:t>
      </w:r>
      <w:r w:rsidRPr="00413D2D">
        <w:rPr>
          <w:rFonts w:ascii="Times New Roman" w:hAnsi="Times New Roman"/>
          <w:sz w:val="24"/>
        </w:rPr>
        <w:t xml:space="preserve"> </w:t>
      </w:r>
    </w:p>
    <w:p w:rsidR="00413D2D" w:rsidRPr="00413D2D" w:rsidRDefault="00413D2D" w:rsidP="00413D2D">
      <w:pPr>
        <w:suppressAutoHyphens/>
        <w:ind w:firstLine="540"/>
        <w:jc w:val="both"/>
        <w:rPr>
          <w:rFonts w:ascii="Times New Roman" w:hAnsi="Times New Roman"/>
          <w:sz w:val="24"/>
        </w:rPr>
      </w:pPr>
      <w:r w:rsidRPr="00413D2D">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командировочные расходы, перебазировку техники и транспортные расходы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командировочным расходам, перебазировке техники и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413D2D" w:rsidRPr="00413D2D" w:rsidRDefault="00413D2D" w:rsidP="00413D2D">
      <w:pPr>
        <w:suppressAutoHyphens/>
        <w:ind w:firstLine="540"/>
        <w:jc w:val="both"/>
        <w:rPr>
          <w:rFonts w:ascii="Times New Roman" w:hAnsi="Times New Roman"/>
          <w:b/>
          <w:sz w:val="24"/>
        </w:rPr>
      </w:pPr>
      <w:r w:rsidRPr="00413D2D">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413D2D" w:rsidRPr="00413D2D" w:rsidRDefault="00413D2D" w:rsidP="00413D2D">
      <w:pPr>
        <w:suppressAutoHyphens/>
        <w:ind w:firstLine="567"/>
        <w:jc w:val="both"/>
        <w:rPr>
          <w:rFonts w:ascii="Times New Roman" w:hAnsi="Times New Roman"/>
          <w:b/>
          <w:sz w:val="24"/>
        </w:rPr>
      </w:pPr>
      <w:r w:rsidRPr="00413D2D">
        <w:rPr>
          <w:rFonts w:ascii="Times New Roman" w:hAnsi="Times New Roman"/>
          <w:b/>
          <w:sz w:val="24"/>
        </w:rPr>
        <w:t xml:space="preserve">1-й Этап оценки соответствия технических частей оферт – по совокупности критериев, указанных в форме </w:t>
      </w:r>
      <w:r>
        <w:rPr>
          <w:rFonts w:ascii="Times New Roman" w:hAnsi="Times New Roman"/>
          <w:b/>
          <w:sz w:val="24"/>
        </w:rPr>
        <w:t>«</w:t>
      </w:r>
      <w:r w:rsidRPr="00413D2D">
        <w:rPr>
          <w:rFonts w:ascii="Times New Roman" w:hAnsi="Times New Roman"/>
          <w:b/>
          <w:sz w:val="24"/>
        </w:rPr>
        <w:t>Требования к контрагенту</w:t>
      </w:r>
      <w:r>
        <w:rPr>
          <w:rFonts w:ascii="Times New Roman" w:hAnsi="Times New Roman"/>
          <w:b/>
          <w:sz w:val="24"/>
        </w:rPr>
        <w:t>»</w:t>
      </w:r>
      <w:r w:rsidRPr="00413D2D">
        <w:rPr>
          <w:rFonts w:ascii="Times New Roman" w:hAnsi="Times New Roman"/>
          <w:b/>
          <w:sz w:val="24"/>
        </w:rPr>
        <w:t>, и по соответствию оферты Требованиям к предмету закупки на комплекс работ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413D2D" w:rsidRPr="00413D2D" w:rsidRDefault="00413D2D" w:rsidP="00413D2D">
      <w:pPr>
        <w:suppressAutoHyphens/>
        <w:ind w:firstLine="567"/>
        <w:jc w:val="both"/>
        <w:rPr>
          <w:rFonts w:ascii="Times New Roman" w:hAnsi="Times New Roman"/>
          <w:b/>
          <w:sz w:val="24"/>
        </w:rPr>
      </w:pPr>
      <w:r w:rsidRPr="00413D2D">
        <w:rPr>
          <w:rFonts w:ascii="Times New Roman" w:hAnsi="Times New Roman"/>
          <w:b/>
          <w:sz w:val="24"/>
        </w:rPr>
        <w:t>2-й Этап рассмотрения коммерческих частей оферт – по совокупности следующих критериев оценки:</w:t>
      </w:r>
    </w:p>
    <w:p w:rsidR="00413D2D" w:rsidRPr="00413D2D" w:rsidRDefault="00413D2D" w:rsidP="00413D2D">
      <w:pPr>
        <w:suppressAutoHyphens/>
        <w:ind w:left="284"/>
        <w:jc w:val="both"/>
        <w:rPr>
          <w:rFonts w:ascii="Times New Roman" w:hAnsi="Times New Roman"/>
          <w:sz w:val="24"/>
        </w:rPr>
      </w:pPr>
      <w:r w:rsidRPr="00413D2D">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413D2D" w:rsidRPr="00413D2D" w:rsidRDefault="00413D2D" w:rsidP="00413D2D">
      <w:pPr>
        <w:suppressAutoHyphens/>
        <w:ind w:left="284"/>
        <w:jc w:val="both"/>
        <w:rPr>
          <w:rFonts w:ascii="Times New Roman" w:hAnsi="Times New Roman"/>
          <w:sz w:val="24"/>
        </w:rPr>
      </w:pPr>
      <w:r w:rsidRPr="00413D2D">
        <w:rPr>
          <w:rFonts w:ascii="Times New Roman" w:hAnsi="Times New Roman"/>
          <w:sz w:val="24"/>
        </w:rPr>
        <w:t>- регламенты определения стоимости строительно-монтажных и пусконаладочных работ на выполняемые работы (по форме приложений №3,4 к проекту договора) и последующие работы до их полного завершения;</w:t>
      </w:r>
    </w:p>
    <w:p w:rsidR="00413D2D" w:rsidRPr="00413D2D" w:rsidRDefault="00413D2D" w:rsidP="00413D2D">
      <w:pPr>
        <w:suppressAutoHyphens/>
        <w:ind w:left="284"/>
        <w:jc w:val="both"/>
        <w:rPr>
          <w:rFonts w:ascii="Times New Roman" w:hAnsi="Times New Roman"/>
          <w:sz w:val="24"/>
        </w:rPr>
      </w:pPr>
      <w:r w:rsidRPr="00413D2D">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w:t>
      </w:r>
    </w:p>
    <w:p w:rsidR="00595C13" w:rsidRPr="00595C13" w:rsidRDefault="00413D2D" w:rsidP="00413D2D">
      <w:pPr>
        <w:suppressAutoHyphens/>
        <w:ind w:left="709" w:firstLine="142"/>
        <w:jc w:val="both"/>
        <w:rPr>
          <w:rFonts w:ascii="Times New Roman" w:hAnsi="Times New Roman"/>
          <w:sz w:val="24"/>
        </w:rPr>
      </w:pPr>
      <w:r w:rsidRPr="00413D2D">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13D2D">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13D2D">
        <w:rPr>
          <w:rFonts w:ascii="Times New Roman" w:hAnsi="Times New Roman"/>
          <w:sz w:val="24"/>
        </w:rPr>
        <w:t>. Плановые сроки окончания работ</w:t>
      </w:r>
      <w:r w:rsidR="00D71E90">
        <w:rPr>
          <w:rFonts w:ascii="Times New Roman" w:hAnsi="Times New Roman"/>
          <w:sz w:val="24"/>
        </w:rPr>
        <w:t>,</w:t>
      </w:r>
      <w:r w:rsidRPr="00413D2D">
        <w:rPr>
          <w:rFonts w:ascii="Times New Roman" w:hAnsi="Times New Roman"/>
          <w:sz w:val="24"/>
        </w:rPr>
        <w:t xml:space="preserve"> вошедших в объем </w:t>
      </w:r>
      <w:proofErr w:type="gramStart"/>
      <w:r w:rsidRPr="00413D2D">
        <w:rPr>
          <w:rFonts w:ascii="Times New Roman" w:hAnsi="Times New Roman"/>
          <w:sz w:val="24"/>
        </w:rPr>
        <w:t>тендера</w:t>
      </w:r>
      <w:proofErr w:type="gramEnd"/>
      <w:r w:rsidRPr="00413D2D">
        <w:rPr>
          <w:rFonts w:ascii="Times New Roman" w:hAnsi="Times New Roman"/>
          <w:sz w:val="24"/>
        </w:rPr>
        <w:t xml:space="preserve">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E870FE" w:rsidRPr="00E870FE" w:rsidRDefault="00E870FE" w:rsidP="00E870FE">
      <w:pPr>
        <w:suppressAutoHyphens/>
        <w:autoSpaceDE w:val="0"/>
        <w:ind w:firstLine="284"/>
        <w:jc w:val="both"/>
        <w:rPr>
          <w:rFonts w:ascii="Times New Roman" w:hAnsi="Times New Roman"/>
          <w:color w:val="000000"/>
          <w:sz w:val="24"/>
        </w:rPr>
      </w:pPr>
      <w:r w:rsidRPr="00E870FE">
        <w:rPr>
          <w:rFonts w:ascii="Times New Roman" w:hAnsi="Times New Roman"/>
          <w:color w:val="000000"/>
          <w:sz w:val="24"/>
        </w:rPr>
        <w:t>Объёмы, виды и сроки выполнения комплекса работ, могут быть оформлены с победителем закупки Дополнительными соглашениями к Договору генподряда.</w:t>
      </w:r>
    </w:p>
    <w:p w:rsidR="006E0360" w:rsidRDefault="00E870FE" w:rsidP="00E870FE">
      <w:pPr>
        <w:suppressAutoHyphens/>
        <w:spacing w:before="0"/>
        <w:ind w:firstLine="284"/>
        <w:jc w:val="both"/>
        <w:rPr>
          <w:rFonts w:ascii="Times New Roman" w:hAnsi="Times New Roman"/>
          <w:i/>
          <w:sz w:val="24"/>
        </w:rPr>
      </w:pPr>
      <w:r w:rsidRPr="00E870FE">
        <w:rPr>
          <w:rFonts w:ascii="Times New Roman" w:hAnsi="Times New Roman"/>
          <w:color w:val="000000"/>
          <w:sz w:val="24"/>
        </w:rPr>
        <w:t>Определение стоимости работ, при заключении Дополнительных соглашений, может производиться на основании утверждённых Заказчиком сметных расчётов с предоставленным контрагентом Регламентом определения стоимости строительно-монтажных и пусконаладочных работ на последующие работы (по формам приложений №3 и №4, к проекту договора) до их полного завершения.</w:t>
      </w: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w:t>
      </w:r>
      <w:proofErr w:type="spellStart"/>
      <w:r w:rsidRPr="00746423">
        <w:rPr>
          <w:rFonts w:ascii="Times New Roman" w:hAnsi="Times New Roman"/>
          <w:sz w:val="24"/>
        </w:rPr>
        <w:t>Славнефть</w:t>
      </w:r>
      <w:proofErr w:type="spellEnd"/>
      <w:r w:rsidRPr="00746423">
        <w:rPr>
          <w:rFonts w:ascii="Times New Roman" w:hAnsi="Times New Roman"/>
          <w:sz w:val="24"/>
        </w:rPr>
        <w:t>-ЯНОС».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Ярославнефтеоргсинтез» (ОАО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ЯНОС»).</w:t>
      </w:r>
    </w:p>
    <w:p w:rsidR="00746423" w:rsidRPr="00746423" w:rsidRDefault="00746423" w:rsidP="00746423">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в соответствии с Графиком производства работ и освоения средств (Приложение №2</w:t>
      </w:r>
      <w:r w:rsidR="00E870FE">
        <w:rPr>
          <w:rFonts w:ascii="Times New Roman" w:hAnsi="Times New Roman"/>
          <w:sz w:val="24"/>
        </w:rPr>
        <w:t xml:space="preserve"> к договору</w:t>
      </w:r>
      <w:r w:rsidRPr="00746423">
        <w:rPr>
          <w:rFonts w:ascii="Times New Roman" w:hAnsi="Times New Roman"/>
          <w:sz w:val="24"/>
        </w:rPr>
        <w:t>)</w:t>
      </w:r>
    </w:p>
    <w:p w:rsidR="00E870FE" w:rsidRPr="00E870FE" w:rsidRDefault="00E870FE" w:rsidP="00E870FE">
      <w:pPr>
        <w:ind w:firstLine="708"/>
        <w:jc w:val="both"/>
        <w:rPr>
          <w:rFonts w:ascii="Times New Roman" w:hAnsi="Times New Roman"/>
          <w:b/>
          <w:bCs/>
          <w:sz w:val="24"/>
        </w:rPr>
      </w:pPr>
      <w:r w:rsidRPr="00E870FE">
        <w:rPr>
          <w:rFonts w:ascii="Times New Roman" w:hAnsi="Times New Roman"/>
          <w:bCs/>
          <w:sz w:val="24"/>
        </w:rPr>
        <w:t xml:space="preserve">Начало работ -  </w:t>
      </w:r>
      <w:r w:rsidRPr="00E870FE">
        <w:rPr>
          <w:rFonts w:ascii="Times New Roman" w:hAnsi="Times New Roman"/>
          <w:b/>
          <w:bCs/>
          <w:sz w:val="24"/>
        </w:rPr>
        <w:t xml:space="preserve">с 01 июня 2018 г.; </w:t>
      </w:r>
    </w:p>
    <w:p w:rsidR="00E870FE" w:rsidRPr="00E870FE" w:rsidRDefault="00E870FE" w:rsidP="00E870FE">
      <w:pPr>
        <w:ind w:firstLine="708"/>
        <w:jc w:val="both"/>
        <w:rPr>
          <w:rFonts w:ascii="Times New Roman" w:hAnsi="Times New Roman"/>
          <w:b/>
          <w:bCs/>
          <w:sz w:val="24"/>
        </w:rPr>
      </w:pPr>
      <w:r w:rsidRPr="00E870FE">
        <w:rPr>
          <w:rFonts w:ascii="Times New Roman" w:hAnsi="Times New Roman"/>
          <w:bCs/>
          <w:sz w:val="24"/>
        </w:rPr>
        <w:t>Окончание работ–</w:t>
      </w:r>
      <w:r w:rsidRPr="00E870FE">
        <w:rPr>
          <w:rFonts w:ascii="Times New Roman" w:hAnsi="Times New Roman"/>
          <w:b/>
          <w:bCs/>
          <w:sz w:val="24"/>
        </w:rPr>
        <w:t>30 сентября 2018г.</w:t>
      </w:r>
    </w:p>
    <w:p w:rsidR="00E870FE" w:rsidRPr="00E870FE" w:rsidRDefault="00E870FE" w:rsidP="00E870FE">
      <w:pPr>
        <w:ind w:firstLine="709"/>
        <w:jc w:val="both"/>
        <w:rPr>
          <w:rFonts w:ascii="Times New Roman" w:hAnsi="Times New Roman"/>
          <w:b/>
          <w:bCs/>
          <w:sz w:val="24"/>
        </w:rPr>
      </w:pPr>
      <w:r w:rsidRPr="00E870FE">
        <w:rPr>
          <w:rFonts w:ascii="Times New Roman" w:hAnsi="Times New Roman"/>
          <w:bCs/>
          <w:sz w:val="24"/>
        </w:rPr>
        <w:t xml:space="preserve">Срок окончания оформления дополнительных затрат (непредвиденные, временные, работы по изменениям в проекты, затраты по выполнению мероприятий ППР) – </w:t>
      </w:r>
      <w:r w:rsidRPr="00E870FE">
        <w:rPr>
          <w:rFonts w:ascii="Times New Roman" w:hAnsi="Times New Roman"/>
          <w:b/>
          <w:bCs/>
          <w:sz w:val="24"/>
        </w:rPr>
        <w:t xml:space="preserve"> в соответствии с Приложением 2 к договору Генподряда;</w:t>
      </w:r>
    </w:p>
    <w:p w:rsidR="00E870FE" w:rsidRPr="00E870FE" w:rsidRDefault="00E870FE" w:rsidP="00E870FE">
      <w:pPr>
        <w:ind w:firstLine="708"/>
        <w:jc w:val="both"/>
        <w:rPr>
          <w:rFonts w:ascii="Times New Roman" w:hAnsi="Times New Roman"/>
          <w:bCs/>
          <w:sz w:val="24"/>
        </w:rPr>
      </w:pPr>
      <w:r w:rsidRPr="00E870FE">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746423" w:rsidRPr="00746423" w:rsidRDefault="00E870FE" w:rsidP="00E870FE">
      <w:pPr>
        <w:ind w:left="709"/>
        <w:jc w:val="both"/>
        <w:rPr>
          <w:rFonts w:ascii="Times New Roman" w:hAnsi="Times New Roman"/>
          <w:bCs/>
          <w:i/>
          <w:sz w:val="24"/>
        </w:rPr>
      </w:pPr>
      <w:r w:rsidRPr="00E870FE">
        <w:rPr>
          <w:rFonts w:ascii="Times New Roman" w:hAnsi="Times New Roman"/>
          <w:bCs/>
          <w:sz w:val="24"/>
        </w:rPr>
        <w:t xml:space="preserve">Срок окончания всего комплекса работ – </w:t>
      </w:r>
      <w:r w:rsidRPr="00E870FE">
        <w:rPr>
          <w:rFonts w:ascii="Times New Roman" w:hAnsi="Times New Roman"/>
          <w:b/>
          <w:bCs/>
          <w:sz w:val="24"/>
        </w:rPr>
        <w:t>31 декабря 2018 г.</w:t>
      </w:r>
    </w:p>
    <w:p w:rsidR="00E870FE" w:rsidRDefault="00E870FE" w:rsidP="00746423">
      <w:pPr>
        <w:pStyle w:val="320"/>
        <w:ind w:firstLine="11"/>
        <w:rPr>
          <w:u w:val="single"/>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E870FE" w:rsidRPr="00E870FE" w:rsidRDefault="00E870FE" w:rsidP="00E870FE">
      <w:pPr>
        <w:suppressAutoHyphens/>
        <w:ind w:firstLine="709"/>
        <w:jc w:val="both"/>
        <w:rPr>
          <w:rFonts w:ascii="Times New Roman" w:hAnsi="Times New Roman"/>
          <w:sz w:val="24"/>
        </w:rPr>
      </w:pPr>
      <w:r w:rsidRPr="00E870FE">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E870FE" w:rsidRPr="00E870FE" w:rsidRDefault="00E870FE" w:rsidP="00E870FE">
      <w:pPr>
        <w:suppressAutoHyphens/>
        <w:ind w:firstLine="709"/>
        <w:jc w:val="both"/>
        <w:rPr>
          <w:rFonts w:ascii="Times New Roman" w:hAnsi="Times New Roman"/>
          <w:sz w:val="24"/>
        </w:rPr>
      </w:pPr>
      <w:r w:rsidRPr="00E870FE">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5 к Договору).  Авансовые платежи могут быть перечислены контрагенту в течение 15 календарных дней с даты предоставления следующих документов:</w:t>
      </w:r>
    </w:p>
    <w:p w:rsidR="00E870FE" w:rsidRPr="00E870FE" w:rsidRDefault="00E870FE" w:rsidP="00E870FE">
      <w:pPr>
        <w:suppressAutoHyphens/>
        <w:jc w:val="both"/>
        <w:rPr>
          <w:rFonts w:ascii="Times New Roman" w:hAnsi="Times New Roman"/>
          <w:sz w:val="24"/>
        </w:rPr>
      </w:pPr>
      <w:r w:rsidRPr="00E870FE">
        <w:rPr>
          <w:rFonts w:ascii="Times New Roman" w:hAnsi="Times New Roman"/>
          <w:sz w:val="24"/>
        </w:rPr>
        <w:t>– выставленного Генподрядчиком счета;</w:t>
      </w:r>
    </w:p>
    <w:p w:rsidR="00E870FE" w:rsidRPr="00E870FE" w:rsidRDefault="00E870FE" w:rsidP="00E870FE">
      <w:pPr>
        <w:suppressAutoHyphens/>
        <w:jc w:val="both"/>
        <w:rPr>
          <w:rFonts w:ascii="Times New Roman" w:hAnsi="Times New Roman"/>
          <w:sz w:val="24"/>
        </w:rPr>
      </w:pPr>
      <w:r w:rsidRPr="00E870FE">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№6 к Договору. Расходы, связанные с оформлением банковской гарантии, оплачиваются Генподрядчиком, расходы, связанные с </w:t>
      </w:r>
      <w:proofErr w:type="spellStart"/>
      <w:r w:rsidRPr="00E870FE">
        <w:rPr>
          <w:rFonts w:ascii="Times New Roman" w:hAnsi="Times New Roman"/>
          <w:sz w:val="24"/>
        </w:rPr>
        <w:t>авизованием</w:t>
      </w:r>
      <w:proofErr w:type="spellEnd"/>
      <w:r w:rsidRPr="00E870FE">
        <w:rPr>
          <w:rFonts w:ascii="Times New Roman" w:hAnsi="Times New Roman"/>
          <w:sz w:val="24"/>
        </w:rPr>
        <w:t xml:space="preserve"> банковской гарантии в банке Заказчика, оплачиваются Заказчиком.</w:t>
      </w:r>
    </w:p>
    <w:p w:rsidR="00E870FE" w:rsidRPr="00D71E90" w:rsidRDefault="00E870FE" w:rsidP="00E870FE">
      <w:pPr>
        <w:suppressAutoHyphens/>
        <w:ind w:firstLine="709"/>
        <w:jc w:val="both"/>
        <w:rPr>
          <w:rFonts w:ascii="Times New Roman" w:hAnsi="Times New Roman"/>
          <w:sz w:val="24"/>
        </w:rPr>
      </w:pPr>
      <w:r w:rsidRPr="00E870FE">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№6 к Договору). По согласованию сторон возможно досрочное погашение аванса.</w:t>
      </w:r>
    </w:p>
    <w:p w:rsidR="00E870FE" w:rsidRPr="00E870FE" w:rsidRDefault="00E870FE" w:rsidP="00E870FE">
      <w:pPr>
        <w:suppressAutoHyphens/>
        <w:jc w:val="both"/>
        <w:rPr>
          <w:rFonts w:ascii="Times New Roman" w:hAnsi="Times New Roman"/>
          <w:sz w:val="24"/>
          <w:u w:val="single"/>
        </w:rPr>
      </w:pPr>
    </w:p>
    <w:p w:rsidR="00E870FE" w:rsidRPr="00E870FE" w:rsidRDefault="00E870FE" w:rsidP="00E870FE">
      <w:pPr>
        <w:jc w:val="both"/>
        <w:rPr>
          <w:rFonts w:ascii="Times New Roman" w:hAnsi="Times New Roman"/>
          <w:sz w:val="24"/>
        </w:rPr>
      </w:pPr>
      <w:r w:rsidRPr="00E870FE">
        <w:rPr>
          <w:rFonts w:ascii="Times New Roman" w:hAnsi="Times New Roman"/>
          <w:sz w:val="24"/>
          <w:u w:val="single"/>
        </w:rPr>
        <w:t>Выдаваемая проектно-техническая документация</w:t>
      </w:r>
      <w:r w:rsidRPr="00E870FE">
        <w:rPr>
          <w:rFonts w:ascii="Times New Roman" w:hAnsi="Times New Roman"/>
          <w:sz w:val="24"/>
        </w:rPr>
        <w:t xml:space="preserve"> на комплекс работ: 19118, 19122, 19124, </w:t>
      </w:r>
      <w:r w:rsidRPr="00E870FE">
        <w:rPr>
          <w:rFonts w:ascii="Times New Roman" w:hAnsi="Times New Roman"/>
          <w:color w:val="000000"/>
          <w:sz w:val="24"/>
        </w:rPr>
        <w:t>ведомости объемов</w:t>
      </w:r>
      <w:r w:rsidR="00D71E90">
        <w:rPr>
          <w:rFonts w:ascii="Times New Roman" w:hAnsi="Times New Roman"/>
          <w:color w:val="000000"/>
          <w:sz w:val="24"/>
        </w:rPr>
        <w:t>,</w:t>
      </w:r>
      <w:r w:rsidRPr="00E870FE">
        <w:rPr>
          <w:rFonts w:ascii="Times New Roman" w:hAnsi="Times New Roman"/>
          <w:color w:val="000000"/>
          <w:sz w:val="24"/>
        </w:rPr>
        <w:t xml:space="preserve"> </w:t>
      </w:r>
      <w:r w:rsidRPr="00E870FE">
        <w:rPr>
          <w:rFonts w:ascii="Times New Roman" w:hAnsi="Times New Roman"/>
          <w:sz w:val="24"/>
        </w:rPr>
        <w:t xml:space="preserve">разработанные Заказчиком; </w:t>
      </w:r>
    </w:p>
    <w:p w:rsidR="00E870FE" w:rsidRPr="00E870FE" w:rsidRDefault="00E870FE" w:rsidP="00E870FE">
      <w:pPr>
        <w:jc w:val="both"/>
        <w:rPr>
          <w:rFonts w:ascii="Times New Roman" w:hAnsi="Times New Roman"/>
          <w:sz w:val="24"/>
        </w:rPr>
      </w:pPr>
    </w:p>
    <w:p w:rsidR="00FC231E" w:rsidRPr="00223219" w:rsidRDefault="00E870FE" w:rsidP="00E870FE">
      <w:pPr>
        <w:suppressAutoHyphens/>
        <w:spacing w:before="0"/>
        <w:ind w:firstLine="708"/>
        <w:jc w:val="both"/>
        <w:rPr>
          <w:rFonts w:ascii="Times New Roman" w:hAnsi="Times New Roman"/>
          <w:sz w:val="24"/>
        </w:rPr>
      </w:pPr>
      <w:r w:rsidRPr="00E870FE">
        <w:rPr>
          <w:rFonts w:ascii="Times New Roman" w:hAnsi="Times New Roman"/>
          <w:i/>
          <w:color w:val="000000"/>
          <w:sz w:val="24"/>
        </w:rPr>
        <w:t>В случае несоответствия объемов работ в проекте и локальных сметах (ведомостях объемов работ) использовать проектные объемы, при этом обязательно известив Заказчика о выявленных несоответствиях.</w:t>
      </w:r>
    </w:p>
    <w:p w:rsidR="00FC231E" w:rsidRPr="00223219" w:rsidRDefault="00FC231E"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E870FE" w:rsidRPr="00E870FE" w:rsidRDefault="00E870FE" w:rsidP="00E870FE">
      <w:pPr>
        <w:suppressAutoHyphens/>
        <w:autoSpaceDE w:val="0"/>
        <w:ind w:firstLine="567"/>
        <w:jc w:val="both"/>
        <w:rPr>
          <w:rFonts w:ascii="Times New Roman" w:hAnsi="Times New Roman"/>
          <w:sz w:val="24"/>
        </w:rPr>
      </w:pPr>
      <w:r w:rsidRPr="00E870FE">
        <w:rPr>
          <w:rFonts w:ascii="Times New Roman" w:hAnsi="Times New Roman"/>
          <w:sz w:val="24"/>
        </w:rPr>
        <w:t>Весь комплекс работ должен предусматривать выдачу готового работоспособного</w:t>
      </w:r>
      <w:r w:rsidR="00D71E90">
        <w:rPr>
          <w:rFonts w:ascii="Times New Roman" w:hAnsi="Times New Roman"/>
          <w:sz w:val="24"/>
        </w:rPr>
        <w:t xml:space="preserve"> </w:t>
      </w:r>
      <w:r w:rsidRPr="00E870FE">
        <w:rPr>
          <w:rFonts w:ascii="Times New Roman" w:hAnsi="Times New Roman"/>
          <w:sz w:val="24"/>
        </w:rPr>
        <w:t>опробованного продукта</w:t>
      </w:r>
      <w:r w:rsidR="00D71E90">
        <w:rPr>
          <w:rFonts w:ascii="Times New Roman" w:hAnsi="Times New Roman"/>
          <w:sz w:val="24"/>
        </w:rPr>
        <w:t>,</w:t>
      </w:r>
      <w:r w:rsidRPr="00E870FE">
        <w:rPr>
          <w:rFonts w:ascii="Times New Roman" w:hAnsi="Times New Roman"/>
          <w:sz w:val="24"/>
        </w:rPr>
        <w:t xml:space="preserve"> прошедшего индивидуальные и комплексные испытания выполняться </w:t>
      </w:r>
      <w:r w:rsidRPr="00E870FE">
        <w:rPr>
          <w:rFonts w:ascii="Times New Roman" w:hAnsi="Times New Roman"/>
          <w:spacing w:val="4"/>
          <w:sz w:val="24"/>
        </w:rPr>
        <w:t>в соответствии с выдаваемой Заказчиком проектно-</w:t>
      </w:r>
      <w:r w:rsidRPr="00E870FE">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E870FE" w:rsidRPr="00E870FE" w:rsidRDefault="00E870FE" w:rsidP="00E870FE">
      <w:pPr>
        <w:suppressAutoHyphens/>
        <w:autoSpaceDE w:val="0"/>
        <w:ind w:firstLine="709"/>
        <w:jc w:val="both"/>
        <w:rPr>
          <w:rFonts w:ascii="Times New Roman" w:hAnsi="Times New Roman"/>
          <w:sz w:val="24"/>
        </w:rPr>
      </w:pPr>
      <w:r w:rsidRPr="00E870FE">
        <w:rPr>
          <w:rFonts w:ascii="Times New Roman" w:hAnsi="Times New Roman"/>
          <w:b/>
          <w:sz w:val="24"/>
        </w:rPr>
        <w:t>Соответствие оферты Требованиям к предмету закупки на комплекс работ должно подтверждаться заверенной и парафированной копией данных требований на каждой странице, предоставляемой в составе оферты.</w:t>
      </w:r>
    </w:p>
    <w:p w:rsidR="00E870FE" w:rsidRPr="00E870FE" w:rsidRDefault="00E870FE" w:rsidP="00E870FE">
      <w:pPr>
        <w:suppressAutoHyphens/>
        <w:autoSpaceDE w:val="0"/>
        <w:ind w:firstLine="709"/>
        <w:jc w:val="both"/>
        <w:rPr>
          <w:rFonts w:ascii="Times New Roman" w:hAnsi="Times New Roman"/>
          <w:sz w:val="24"/>
        </w:rPr>
      </w:pPr>
      <w:r w:rsidRPr="00E870FE">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E870FE" w:rsidRPr="00E870FE" w:rsidRDefault="00E870FE" w:rsidP="00E870FE">
      <w:pPr>
        <w:suppressAutoHyphens/>
        <w:autoSpaceDE w:val="0"/>
        <w:ind w:firstLine="709"/>
        <w:jc w:val="both"/>
        <w:rPr>
          <w:rFonts w:ascii="Times New Roman" w:hAnsi="Times New Roman"/>
          <w:sz w:val="24"/>
        </w:rPr>
      </w:pPr>
      <w:r w:rsidRPr="00E870FE">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w:t>
      </w:r>
      <w:r w:rsidR="00D71E90">
        <w:rPr>
          <w:rFonts w:ascii="Times New Roman" w:hAnsi="Times New Roman"/>
          <w:sz w:val="24"/>
        </w:rPr>
        <w:t>,</w:t>
      </w:r>
      <w:r w:rsidRPr="00E870FE">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FC231E" w:rsidRDefault="00E870FE" w:rsidP="00E870FE">
      <w:pPr>
        <w:suppressAutoHyphens/>
        <w:autoSpaceDE w:val="0"/>
        <w:spacing w:before="0"/>
        <w:ind w:firstLine="340"/>
        <w:jc w:val="both"/>
        <w:rPr>
          <w:rFonts w:ascii="Times New Roman" w:hAnsi="Times New Roman"/>
          <w:b/>
          <w:sz w:val="24"/>
        </w:rPr>
      </w:pPr>
      <w:r w:rsidRPr="00E870FE">
        <w:rPr>
          <w:rFonts w:ascii="Times New Roman" w:hAnsi="Times New Roman"/>
          <w:b/>
          <w:sz w:val="24"/>
        </w:rPr>
        <w:t xml:space="preserve">Антикоррозионная защита должна соответствовать Технологической инструкции компании ОАО «НК «Роснефть» «Антикоррозионная защита металлических конструкций на объектах </w:t>
      </w:r>
      <w:proofErr w:type="spellStart"/>
      <w:r w:rsidRPr="00E870FE">
        <w:rPr>
          <w:rFonts w:ascii="Times New Roman" w:hAnsi="Times New Roman"/>
          <w:b/>
          <w:sz w:val="24"/>
        </w:rPr>
        <w:t>нефтегазодобычи</w:t>
      </w:r>
      <w:proofErr w:type="spellEnd"/>
      <w:r w:rsidRPr="00E870FE">
        <w:rPr>
          <w:rFonts w:ascii="Times New Roman" w:hAnsi="Times New Roman"/>
          <w:b/>
          <w:sz w:val="24"/>
        </w:rPr>
        <w:t xml:space="preserve">, </w:t>
      </w:r>
      <w:proofErr w:type="spellStart"/>
      <w:r w:rsidRPr="00E870FE">
        <w:rPr>
          <w:rFonts w:ascii="Times New Roman" w:hAnsi="Times New Roman"/>
          <w:b/>
          <w:sz w:val="24"/>
        </w:rPr>
        <w:t>нефтегазопереработки</w:t>
      </w:r>
      <w:proofErr w:type="spellEnd"/>
      <w:r w:rsidRPr="00E870FE">
        <w:rPr>
          <w:rFonts w:ascii="Times New Roman" w:hAnsi="Times New Roman"/>
          <w:b/>
          <w:sz w:val="24"/>
        </w:rPr>
        <w:t xml:space="preserve"> и нефтепродуктообеспечения компании» №П2-05 ТИ-0002.</w:t>
      </w:r>
    </w:p>
    <w:p w:rsidR="00A97914" w:rsidRPr="00223219" w:rsidRDefault="00A97914" w:rsidP="00A97914">
      <w:pPr>
        <w:suppressAutoHyphens/>
        <w:autoSpaceDE w:val="0"/>
        <w:spacing w:before="0"/>
        <w:ind w:firstLine="340"/>
        <w:jc w:val="both"/>
        <w:rPr>
          <w:rFonts w:ascii="Times New Roman" w:hAnsi="Times New Roman"/>
          <w:sz w:val="24"/>
        </w:rPr>
      </w:pP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E870FE" w:rsidRPr="00E870FE" w:rsidRDefault="00E870FE" w:rsidP="00E870FE">
      <w:pPr>
        <w:autoSpaceDE w:val="0"/>
        <w:spacing w:before="60"/>
        <w:ind w:firstLine="340"/>
        <w:jc w:val="both"/>
        <w:rPr>
          <w:rFonts w:ascii="Times New Roman" w:hAnsi="Times New Roman"/>
          <w:sz w:val="24"/>
        </w:rPr>
      </w:pPr>
      <w:r w:rsidRPr="00E870FE">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E870FE" w:rsidRPr="00E870FE" w:rsidRDefault="00E870FE" w:rsidP="00E870FE">
      <w:pPr>
        <w:numPr>
          <w:ilvl w:val="0"/>
          <w:numId w:val="4"/>
        </w:numPr>
        <w:spacing w:before="0"/>
        <w:ind w:left="680" w:hanging="340"/>
        <w:jc w:val="both"/>
        <w:rPr>
          <w:rFonts w:ascii="Times New Roman" w:hAnsi="Times New Roman"/>
          <w:sz w:val="24"/>
        </w:rPr>
      </w:pPr>
      <w:r w:rsidRPr="00E870FE">
        <w:rPr>
          <w:rFonts w:ascii="Times New Roman" w:hAnsi="Times New Roman"/>
          <w:sz w:val="24"/>
        </w:rPr>
        <w:t>Сертификаты качества, выданные производителем;</w:t>
      </w:r>
    </w:p>
    <w:p w:rsidR="00E870FE" w:rsidRPr="00E870FE" w:rsidRDefault="00E870FE" w:rsidP="00E870FE">
      <w:pPr>
        <w:numPr>
          <w:ilvl w:val="0"/>
          <w:numId w:val="4"/>
        </w:numPr>
        <w:spacing w:before="0"/>
        <w:ind w:left="680" w:hanging="340"/>
        <w:jc w:val="both"/>
        <w:rPr>
          <w:rFonts w:ascii="Times New Roman" w:hAnsi="Times New Roman"/>
          <w:sz w:val="24"/>
        </w:rPr>
      </w:pPr>
      <w:r w:rsidRPr="00E870FE">
        <w:rPr>
          <w:rFonts w:ascii="Times New Roman" w:hAnsi="Times New Roman"/>
          <w:sz w:val="24"/>
        </w:rPr>
        <w:t>Сертификаты соответствия Госстандарта Российской Федерации;</w:t>
      </w:r>
    </w:p>
    <w:p w:rsidR="00E870FE" w:rsidRPr="00E870FE" w:rsidRDefault="00E870FE" w:rsidP="00E870FE">
      <w:pPr>
        <w:numPr>
          <w:ilvl w:val="0"/>
          <w:numId w:val="4"/>
        </w:numPr>
        <w:spacing w:before="0"/>
        <w:ind w:left="680" w:hanging="340"/>
        <w:jc w:val="both"/>
        <w:rPr>
          <w:rFonts w:ascii="Times New Roman" w:hAnsi="Times New Roman"/>
          <w:sz w:val="24"/>
        </w:rPr>
      </w:pPr>
      <w:r w:rsidRPr="00E870FE">
        <w:rPr>
          <w:rFonts w:ascii="Times New Roman" w:hAnsi="Times New Roman"/>
          <w:sz w:val="24"/>
        </w:rPr>
        <w:t>Сертификаты страны происхождения;</w:t>
      </w:r>
    </w:p>
    <w:p w:rsidR="00E870FE" w:rsidRPr="00E870FE" w:rsidRDefault="00E870FE" w:rsidP="00E870FE">
      <w:pPr>
        <w:numPr>
          <w:ilvl w:val="0"/>
          <w:numId w:val="4"/>
        </w:numPr>
        <w:spacing w:before="0"/>
        <w:ind w:left="680" w:hanging="340"/>
        <w:jc w:val="both"/>
        <w:rPr>
          <w:rFonts w:ascii="Times New Roman" w:hAnsi="Times New Roman"/>
          <w:sz w:val="24"/>
        </w:rPr>
      </w:pPr>
      <w:r w:rsidRPr="00E870FE">
        <w:rPr>
          <w:rFonts w:ascii="Times New Roman" w:hAnsi="Times New Roman"/>
          <w:sz w:val="24"/>
        </w:rPr>
        <w:t>Технические паспорта и другие документы, удостоверяющие их качество.</w:t>
      </w:r>
    </w:p>
    <w:p w:rsidR="00E870FE" w:rsidRPr="00E870FE" w:rsidRDefault="00E870FE" w:rsidP="00E870FE">
      <w:pPr>
        <w:suppressAutoHyphens/>
        <w:autoSpaceDE w:val="0"/>
        <w:ind w:firstLine="709"/>
        <w:jc w:val="both"/>
        <w:rPr>
          <w:rFonts w:ascii="Times New Roman" w:hAnsi="Times New Roman"/>
          <w:sz w:val="24"/>
        </w:rPr>
      </w:pPr>
      <w:r w:rsidRPr="00E870FE">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Pr="00E870FE">
        <w:rPr>
          <w:rFonts w:ascii="Times New Roman" w:hAnsi="Times New Roman"/>
          <w:kern w:val="2"/>
          <w:sz w:val="24"/>
        </w:rPr>
        <w:t>взрывозащите</w:t>
      </w:r>
      <w:proofErr w:type="spellEnd"/>
      <w:r w:rsidRPr="00E870FE">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E870FE" w:rsidRPr="00E870FE" w:rsidRDefault="00E870FE" w:rsidP="00E870FE">
      <w:pPr>
        <w:ind w:firstLine="340"/>
        <w:jc w:val="both"/>
        <w:rPr>
          <w:rFonts w:ascii="Times New Roman" w:hAnsi="Times New Roman"/>
          <w:sz w:val="24"/>
        </w:rPr>
      </w:pPr>
    </w:p>
    <w:p w:rsidR="00E870FE" w:rsidRPr="00E870FE" w:rsidRDefault="00E870FE" w:rsidP="00E870FE">
      <w:pPr>
        <w:ind w:firstLine="340"/>
        <w:jc w:val="both"/>
        <w:rPr>
          <w:rFonts w:ascii="Times New Roman" w:hAnsi="Times New Roman"/>
          <w:sz w:val="24"/>
        </w:rPr>
      </w:pPr>
      <w:r w:rsidRPr="00E870FE">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E870FE" w:rsidRPr="00E870FE" w:rsidRDefault="00E870FE" w:rsidP="00E870FE">
      <w:pPr>
        <w:ind w:firstLine="681"/>
        <w:jc w:val="both"/>
        <w:rPr>
          <w:rFonts w:ascii="Times New Roman" w:hAnsi="Times New Roman"/>
          <w:i/>
          <w:sz w:val="24"/>
        </w:rPr>
      </w:pPr>
      <w:r w:rsidRPr="00E870FE">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E870FE" w:rsidRPr="00E870FE" w:rsidRDefault="00E870FE" w:rsidP="00E870FE">
      <w:pPr>
        <w:autoSpaceDE w:val="0"/>
        <w:jc w:val="both"/>
        <w:rPr>
          <w:rFonts w:ascii="Times New Roman" w:hAnsi="Times New Roman"/>
          <w:sz w:val="24"/>
        </w:rPr>
      </w:pPr>
      <w:r w:rsidRPr="00E870FE">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E870FE">
        <w:rPr>
          <w:rFonts w:ascii="Times New Roman" w:hAnsi="Times New Roman"/>
          <w:sz w:val="24"/>
        </w:rPr>
        <w:t>Славнефть</w:t>
      </w:r>
      <w:proofErr w:type="spellEnd"/>
      <w:r w:rsidRPr="00E870FE">
        <w:rPr>
          <w:rFonts w:ascii="Times New Roman" w:hAnsi="Times New Roman"/>
          <w:sz w:val="24"/>
        </w:rPr>
        <w:t>-ЯНОС» по предмету закупки.</w:t>
      </w:r>
    </w:p>
    <w:p w:rsidR="00E870FE" w:rsidRPr="00E870FE" w:rsidRDefault="00E870FE" w:rsidP="00E870FE">
      <w:pPr>
        <w:suppressAutoHyphens/>
        <w:autoSpaceDE w:val="0"/>
        <w:jc w:val="both"/>
        <w:rPr>
          <w:rFonts w:ascii="Times New Roman" w:hAnsi="Times New Roman"/>
          <w:sz w:val="24"/>
        </w:rPr>
      </w:pPr>
      <w:r w:rsidRPr="00E870FE">
        <w:rPr>
          <w:rFonts w:ascii="Times New Roman" w:hAnsi="Times New Roman"/>
          <w:sz w:val="24"/>
        </w:rPr>
        <w:tab/>
        <w:t>Антикоррозийная защита металлоконструкций производится до момента их монтажа.</w:t>
      </w:r>
    </w:p>
    <w:p w:rsidR="00E870FE" w:rsidRPr="00E870FE" w:rsidRDefault="00E870FE" w:rsidP="00E870FE">
      <w:pPr>
        <w:suppressAutoHyphens/>
        <w:autoSpaceDE w:val="0"/>
        <w:ind w:firstLine="709"/>
        <w:jc w:val="both"/>
        <w:rPr>
          <w:rFonts w:ascii="Times New Roman" w:hAnsi="Times New Roman"/>
          <w:sz w:val="24"/>
        </w:rPr>
      </w:pPr>
      <w:r w:rsidRPr="00E870FE">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E870FE" w:rsidP="00E870FE">
      <w:pPr>
        <w:widowControl w:val="0"/>
        <w:autoSpaceDE w:val="0"/>
        <w:autoSpaceDN w:val="0"/>
        <w:adjustRightInd w:val="0"/>
        <w:spacing w:before="0"/>
        <w:ind w:firstLine="567"/>
        <w:jc w:val="both"/>
        <w:rPr>
          <w:rFonts w:ascii="Times New Roman" w:hAnsi="Times New Roman"/>
          <w:sz w:val="24"/>
        </w:rPr>
      </w:pPr>
      <w:r w:rsidRPr="00E870FE">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E870FE">
        <w:rPr>
          <w:rFonts w:ascii="Times New Roman" w:hAnsi="Times New Roman"/>
          <w:sz w:val="24"/>
          <w:lang w:val="en-US"/>
        </w:rPr>
        <w:t>I</w:t>
      </w:r>
      <w:r w:rsidRPr="00E870FE">
        <w:rPr>
          <w:rFonts w:ascii="Times New Roman" w:hAnsi="Times New Roman"/>
          <w:sz w:val="24"/>
        </w:rPr>
        <w:t xml:space="preserve">, </w:t>
      </w:r>
      <w:r w:rsidRPr="00E870FE">
        <w:rPr>
          <w:rFonts w:ascii="Times New Roman" w:hAnsi="Times New Roman"/>
          <w:sz w:val="24"/>
          <w:lang w:val="en-US"/>
        </w:rPr>
        <w:t>II</w:t>
      </w:r>
      <w:r w:rsidRPr="00E870FE">
        <w:rPr>
          <w:rFonts w:ascii="Times New Roman" w:hAnsi="Times New Roman"/>
          <w:sz w:val="24"/>
        </w:rPr>
        <w:t xml:space="preserve">, </w:t>
      </w:r>
      <w:r w:rsidRPr="00E870FE">
        <w:rPr>
          <w:rFonts w:ascii="Times New Roman" w:hAnsi="Times New Roman"/>
          <w:sz w:val="24"/>
          <w:lang w:val="en-US"/>
        </w:rPr>
        <w:t>III</w:t>
      </w:r>
      <w:r w:rsidRPr="00E870FE">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126"/>
        <w:gridCol w:w="1702"/>
        <w:gridCol w:w="2126"/>
      </w:tblGrid>
      <w:tr w:rsidR="006929D2" w:rsidRPr="00223219" w:rsidTr="00A17E76">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402"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E870FE" w:rsidRPr="00223219" w:rsidTr="00E870FE">
        <w:trPr>
          <w:trHeight w:val="3109"/>
        </w:trPr>
        <w:tc>
          <w:tcPr>
            <w:tcW w:w="567" w:type="dxa"/>
            <w:shd w:val="clear" w:color="auto" w:fill="auto"/>
          </w:tcPr>
          <w:p w:rsidR="00E870FE" w:rsidRPr="0020631F" w:rsidRDefault="00E870FE" w:rsidP="00B3611E">
            <w:pPr>
              <w:pStyle w:val="ac"/>
              <w:jc w:val="center"/>
              <w:rPr>
                <w:b w:val="0"/>
                <w:sz w:val="20"/>
                <w:lang w:val="en-US"/>
              </w:rPr>
            </w:pPr>
            <w:r w:rsidRPr="0020631F">
              <w:rPr>
                <w:b w:val="0"/>
                <w:sz w:val="20"/>
                <w:lang w:val="en-US"/>
              </w:rPr>
              <w:t>1</w:t>
            </w:r>
          </w:p>
        </w:tc>
        <w:tc>
          <w:tcPr>
            <w:tcW w:w="3402" w:type="dxa"/>
            <w:shd w:val="clear" w:color="auto" w:fill="auto"/>
          </w:tcPr>
          <w:p w:rsidR="00E870FE" w:rsidRPr="00E870FE" w:rsidRDefault="00E870FE" w:rsidP="008233DD">
            <w:pPr>
              <w:pStyle w:val="ac"/>
              <w:jc w:val="center"/>
              <w:rPr>
                <w:b w:val="0"/>
                <w:sz w:val="24"/>
                <w:szCs w:val="24"/>
              </w:rPr>
            </w:pPr>
            <w:r w:rsidRPr="00E870FE">
              <w:rPr>
                <w:b w:val="0"/>
                <w:sz w:val="24"/>
                <w:szCs w:val="24"/>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E870FE" w:rsidRPr="00E870FE" w:rsidRDefault="00E870FE" w:rsidP="008233DD">
            <w:pPr>
              <w:pStyle w:val="ac"/>
              <w:jc w:val="center"/>
              <w:rPr>
                <w:b w:val="0"/>
                <w:sz w:val="24"/>
                <w:szCs w:val="24"/>
              </w:rPr>
            </w:pPr>
            <w:r w:rsidRPr="00E870FE">
              <w:rPr>
                <w:b w:val="0"/>
                <w:sz w:val="24"/>
                <w:szCs w:val="24"/>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E870FE" w:rsidRPr="00E870FE" w:rsidRDefault="00E870FE" w:rsidP="008233DD">
            <w:pPr>
              <w:pStyle w:val="ac"/>
              <w:jc w:val="center"/>
              <w:rPr>
                <w:b w:val="0"/>
                <w:sz w:val="24"/>
                <w:szCs w:val="24"/>
              </w:rPr>
            </w:pPr>
            <w:r w:rsidRPr="00E870FE">
              <w:rPr>
                <w:b w:val="0"/>
                <w:sz w:val="24"/>
                <w:szCs w:val="24"/>
              </w:rPr>
              <w:t>Да/Нет</w:t>
            </w:r>
          </w:p>
        </w:tc>
        <w:tc>
          <w:tcPr>
            <w:tcW w:w="2126" w:type="dxa"/>
            <w:shd w:val="clear" w:color="auto" w:fill="auto"/>
          </w:tcPr>
          <w:p w:rsidR="00E870FE" w:rsidRPr="00E870FE" w:rsidRDefault="00E870FE" w:rsidP="008233DD">
            <w:pPr>
              <w:pStyle w:val="ac"/>
              <w:jc w:val="center"/>
              <w:rPr>
                <w:b w:val="0"/>
                <w:sz w:val="24"/>
                <w:szCs w:val="24"/>
              </w:rPr>
            </w:pPr>
            <w:r w:rsidRPr="00E870FE">
              <w:rPr>
                <w:b w:val="0"/>
                <w:sz w:val="24"/>
                <w:szCs w:val="24"/>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r w:rsidR="00E870FE" w:rsidRPr="00223219" w:rsidTr="0020631F">
        <w:trPr>
          <w:trHeight w:val="2198"/>
        </w:trPr>
        <w:tc>
          <w:tcPr>
            <w:tcW w:w="567" w:type="dxa"/>
            <w:shd w:val="clear" w:color="auto" w:fill="auto"/>
          </w:tcPr>
          <w:p w:rsidR="00E870FE" w:rsidRPr="0020631F" w:rsidRDefault="00E870FE" w:rsidP="00B3611E">
            <w:pPr>
              <w:pStyle w:val="ac"/>
              <w:jc w:val="center"/>
              <w:rPr>
                <w:b w:val="0"/>
                <w:sz w:val="20"/>
                <w:lang w:val="en-US"/>
              </w:rPr>
            </w:pPr>
            <w:r w:rsidRPr="0020631F">
              <w:rPr>
                <w:b w:val="0"/>
                <w:sz w:val="20"/>
                <w:lang w:val="en-US"/>
              </w:rPr>
              <w:t>2</w:t>
            </w:r>
          </w:p>
        </w:tc>
        <w:tc>
          <w:tcPr>
            <w:tcW w:w="3402" w:type="dxa"/>
            <w:shd w:val="clear" w:color="auto" w:fill="auto"/>
          </w:tcPr>
          <w:p w:rsidR="00E870FE" w:rsidRPr="00E870FE" w:rsidRDefault="00E870FE" w:rsidP="008233DD">
            <w:pPr>
              <w:suppressAutoHyphens/>
              <w:autoSpaceDE w:val="0"/>
              <w:ind w:firstLine="360"/>
              <w:jc w:val="both"/>
              <w:rPr>
                <w:rFonts w:ascii="Times New Roman" w:hAnsi="Times New Roman"/>
                <w:sz w:val="24"/>
              </w:rPr>
            </w:pPr>
            <w:r w:rsidRPr="00E870FE">
              <w:rPr>
                <w:rFonts w:ascii="Times New Roman" w:hAnsi="Times New Roman"/>
                <w:sz w:val="24"/>
              </w:rPr>
              <w:t xml:space="preserve">Соответствие оферты Требованиям к предмету закупки на комплекс работ по "Монтажу установок автоматического пожаротушения на системах масла компрессоров"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tc>
        <w:tc>
          <w:tcPr>
            <w:tcW w:w="2126" w:type="dxa"/>
            <w:shd w:val="clear" w:color="auto" w:fill="auto"/>
          </w:tcPr>
          <w:p w:rsidR="00E870FE" w:rsidRPr="00E870FE" w:rsidRDefault="00E870FE" w:rsidP="008233DD">
            <w:pPr>
              <w:pStyle w:val="ac"/>
              <w:jc w:val="center"/>
              <w:rPr>
                <w:b w:val="0"/>
                <w:sz w:val="24"/>
                <w:szCs w:val="24"/>
              </w:rPr>
            </w:pPr>
            <w:r w:rsidRPr="00E870FE">
              <w:rPr>
                <w:b w:val="0"/>
                <w:sz w:val="24"/>
                <w:szCs w:val="24"/>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E870FE" w:rsidRPr="00E870FE" w:rsidRDefault="00E870FE" w:rsidP="008233DD">
            <w:pPr>
              <w:pStyle w:val="ac"/>
              <w:jc w:val="center"/>
              <w:rPr>
                <w:b w:val="0"/>
                <w:sz w:val="24"/>
                <w:szCs w:val="24"/>
              </w:rPr>
            </w:pPr>
            <w:r w:rsidRPr="00E870FE">
              <w:rPr>
                <w:b w:val="0"/>
                <w:sz w:val="24"/>
                <w:szCs w:val="24"/>
              </w:rPr>
              <w:t>Да/Нет</w:t>
            </w:r>
          </w:p>
        </w:tc>
        <w:tc>
          <w:tcPr>
            <w:tcW w:w="2126" w:type="dxa"/>
            <w:shd w:val="clear" w:color="auto" w:fill="auto"/>
          </w:tcPr>
          <w:p w:rsidR="00E870FE" w:rsidRPr="00E870FE" w:rsidRDefault="00E870FE" w:rsidP="008233DD">
            <w:pPr>
              <w:pStyle w:val="ac"/>
              <w:jc w:val="center"/>
              <w:rPr>
                <w:b w:val="0"/>
                <w:sz w:val="24"/>
                <w:szCs w:val="24"/>
              </w:rPr>
            </w:pPr>
            <w:r w:rsidRPr="00E870FE">
              <w:rPr>
                <w:b w:val="0"/>
                <w:sz w:val="24"/>
                <w:szCs w:val="24"/>
              </w:rPr>
              <w:t>Предоставление заверенной и парафированной на каждой странице копии указанного Требования к предмету закупки</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p w:rsidR="00E870FE" w:rsidRPr="00223219" w:rsidRDefault="00E870FE"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proofErr w:type="spellStart"/>
            <w:r w:rsidRPr="00223219">
              <w:rPr>
                <w:rFonts w:ascii="Times New Roman" w:hAnsi="Times New Roman"/>
                <w:b/>
                <w:bCs/>
                <w:szCs w:val="22"/>
              </w:rPr>
              <w:t>Ед.изм</w:t>
            </w:r>
            <w:proofErr w:type="spellEnd"/>
            <w:r w:rsidRPr="00223219">
              <w:rPr>
                <w:rFonts w:ascii="Times New Roman" w:hAnsi="Times New Roman"/>
                <w:b/>
                <w:bCs/>
                <w:szCs w:val="22"/>
              </w:rPr>
              <w:t>.</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746423"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846317" w:rsidP="00846317">
            <w:pPr>
              <w:rPr>
                <w:rFonts w:ascii="Times New Roman" w:hAnsi="Times New Roman"/>
                <w:color w:val="000000"/>
                <w:sz w:val="20"/>
                <w:szCs w:val="20"/>
              </w:rPr>
            </w:pPr>
            <w:r w:rsidRPr="00846317">
              <w:rPr>
                <w:rFonts w:ascii="Times New Roman" w:hAnsi="Times New Roman"/>
                <w:color w:val="000000"/>
                <w:sz w:val="20"/>
                <w:szCs w:val="20"/>
              </w:rPr>
              <w:t>Наличие опыта выполнения аналогичных работ, в том числе, но не ограничиваясь, на ОАО «</w:t>
            </w:r>
            <w:proofErr w:type="spellStart"/>
            <w:r w:rsidRPr="00846317">
              <w:rPr>
                <w:rFonts w:ascii="Times New Roman" w:hAnsi="Times New Roman"/>
                <w:color w:val="000000"/>
                <w:sz w:val="20"/>
                <w:szCs w:val="20"/>
              </w:rPr>
              <w:t>Славнефть</w:t>
            </w:r>
            <w:proofErr w:type="spellEnd"/>
            <w:r w:rsidRPr="00846317">
              <w:rPr>
                <w:rFonts w:ascii="Times New Roman" w:hAnsi="Times New Roman"/>
                <w:color w:val="000000"/>
                <w:sz w:val="20"/>
                <w:szCs w:val="20"/>
              </w:rPr>
              <w:t>-ЯНОС», ОАО «Газпром нефть», ОАО «НК «Роснефть»</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rsidP="00846317">
            <w:pPr>
              <w:rPr>
                <w:rFonts w:ascii="Times New Roman" w:hAnsi="Times New Roman"/>
                <w:sz w:val="20"/>
                <w:szCs w:val="20"/>
              </w:rPr>
            </w:pPr>
            <w:r w:rsidRPr="00746423">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672BD3">
              <w:rPr>
                <w:rFonts w:ascii="Times New Roman" w:hAnsi="Times New Roman"/>
                <w:sz w:val="20"/>
                <w:szCs w:val="20"/>
              </w:rPr>
              <w:t xml:space="preserve"> (по Форме №6)</w:t>
            </w:r>
          </w:p>
        </w:tc>
        <w:tc>
          <w:tcPr>
            <w:tcW w:w="1417" w:type="dxa"/>
            <w:tcBorders>
              <w:top w:val="single" w:sz="4" w:space="0" w:color="auto"/>
              <w:left w:val="nil"/>
              <w:bottom w:val="nil"/>
              <w:right w:val="single" w:sz="4" w:space="0" w:color="auto"/>
            </w:tcBorders>
            <w:shd w:val="clear" w:color="auto" w:fill="auto"/>
            <w:hideMark/>
          </w:tcPr>
          <w:p w:rsidR="00746423" w:rsidRPr="00746423" w:rsidRDefault="00846317">
            <w:pPr>
              <w:jc w:val="center"/>
              <w:rPr>
                <w:rFonts w:ascii="Times New Roman" w:hAnsi="Times New Roman"/>
                <w:color w:val="000000"/>
                <w:sz w:val="20"/>
                <w:szCs w:val="20"/>
              </w:rPr>
            </w:pPr>
            <w:r w:rsidRPr="00846317">
              <w:rPr>
                <w:rFonts w:ascii="Times New Roman" w:hAnsi="Times New Roman"/>
                <w:color w:val="000000"/>
                <w:sz w:val="20"/>
                <w:szCs w:val="20"/>
              </w:rPr>
              <w:t>Да/нет</w:t>
            </w:r>
          </w:p>
        </w:tc>
        <w:tc>
          <w:tcPr>
            <w:tcW w:w="1985" w:type="dxa"/>
            <w:tcBorders>
              <w:top w:val="single" w:sz="4" w:space="0" w:color="auto"/>
              <w:left w:val="nil"/>
              <w:bottom w:val="nil"/>
              <w:right w:val="single" w:sz="8" w:space="0" w:color="auto"/>
            </w:tcBorders>
            <w:shd w:val="clear" w:color="auto" w:fill="auto"/>
            <w:hideMark/>
          </w:tcPr>
          <w:p w:rsidR="00746423" w:rsidRPr="00746423" w:rsidRDefault="00846317" w:rsidP="00846317">
            <w:pPr>
              <w:rPr>
                <w:rFonts w:ascii="Times New Roman" w:hAnsi="Times New Roman"/>
                <w:color w:val="000000"/>
                <w:sz w:val="20"/>
                <w:szCs w:val="20"/>
              </w:rPr>
            </w:pPr>
            <w:r w:rsidRPr="00846317">
              <w:rPr>
                <w:rFonts w:ascii="Times New Roman" w:hAnsi="Times New Roman"/>
                <w:color w:val="000000"/>
                <w:sz w:val="20"/>
                <w:szCs w:val="20"/>
              </w:rPr>
              <w:t>Подтверждение опыта выполнения аналогичных работ по предмету закупки в течении 3х лет  период за последние 5 лет</w:t>
            </w:r>
          </w:p>
        </w:tc>
      </w:tr>
      <w:tr w:rsidR="00846317" w:rsidRPr="00223219" w:rsidTr="00846317">
        <w:trPr>
          <w:trHeight w:val="56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846317" w:rsidRPr="00223219" w:rsidRDefault="00846317"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vAlign w:val="center"/>
            <w:hideMark/>
          </w:tcPr>
          <w:p w:rsidR="00846317" w:rsidRPr="00846317" w:rsidRDefault="00846317">
            <w:pPr>
              <w:rPr>
                <w:rFonts w:ascii="Times New Roman" w:hAnsi="Times New Roman"/>
                <w:sz w:val="20"/>
                <w:szCs w:val="20"/>
              </w:rPr>
            </w:pPr>
            <w:r w:rsidRPr="00846317">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846317">
              <w:rPr>
                <w:rFonts w:ascii="Times New Roman" w:hAnsi="Times New Roman"/>
                <w:sz w:val="20"/>
                <w:szCs w:val="20"/>
              </w:rPr>
              <w:br/>
              <w:t xml:space="preserve">Основные рабочие:                                                         Монтажники средств связи, КИП и А, слесари КИП и другие смежные специальности- 10 человек                                                    </w:t>
            </w:r>
            <w:r w:rsidRPr="00846317">
              <w:rPr>
                <w:rFonts w:ascii="Times New Roman" w:hAnsi="Times New Roman"/>
                <w:sz w:val="20"/>
                <w:szCs w:val="20"/>
              </w:rPr>
              <w:br/>
              <w:t>Инженер по охране труда - 1 чел.</w:t>
            </w:r>
          </w:p>
        </w:tc>
        <w:tc>
          <w:tcPr>
            <w:tcW w:w="2693" w:type="dxa"/>
            <w:tcBorders>
              <w:top w:val="nil"/>
              <w:left w:val="nil"/>
              <w:bottom w:val="single" w:sz="4" w:space="0" w:color="auto"/>
              <w:right w:val="single" w:sz="4" w:space="0" w:color="auto"/>
            </w:tcBorders>
            <w:shd w:val="clear" w:color="auto" w:fill="auto"/>
            <w:vAlign w:val="center"/>
            <w:hideMark/>
          </w:tcPr>
          <w:p w:rsidR="00846317" w:rsidRPr="00846317" w:rsidRDefault="00846317" w:rsidP="00846317">
            <w:pPr>
              <w:rPr>
                <w:rFonts w:ascii="Times New Roman" w:hAnsi="Times New Roman"/>
                <w:color w:val="000000"/>
                <w:sz w:val="20"/>
                <w:szCs w:val="20"/>
              </w:rPr>
            </w:pPr>
            <w:r w:rsidRPr="00846317">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Pr>
                <w:rFonts w:ascii="Times New Roman" w:hAnsi="Times New Roman"/>
                <w:color w:val="000000"/>
                <w:sz w:val="20"/>
                <w:szCs w:val="20"/>
              </w:rPr>
              <w:t xml:space="preserve"> </w:t>
            </w:r>
            <w:r>
              <w:rPr>
                <w:rFonts w:ascii="Times New Roman" w:hAnsi="Times New Roman"/>
                <w:sz w:val="20"/>
                <w:szCs w:val="20"/>
              </w:rPr>
              <w:t>(по Форме №7)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46317" w:rsidRPr="00846317" w:rsidRDefault="00846317">
            <w:pPr>
              <w:jc w:val="center"/>
              <w:rPr>
                <w:rFonts w:ascii="Times New Roman" w:hAnsi="Times New Roman"/>
                <w:color w:val="000000"/>
                <w:sz w:val="20"/>
                <w:szCs w:val="20"/>
              </w:rPr>
            </w:pPr>
            <w:r w:rsidRPr="00846317">
              <w:rPr>
                <w:rFonts w:ascii="Times New Roman" w:hAnsi="Times New Roman"/>
                <w:color w:val="000000"/>
                <w:sz w:val="20"/>
                <w:szCs w:val="20"/>
              </w:rPr>
              <w:t>наличие/отсутствие</w:t>
            </w:r>
          </w:p>
        </w:tc>
        <w:tc>
          <w:tcPr>
            <w:tcW w:w="1985" w:type="dxa"/>
            <w:tcBorders>
              <w:top w:val="single" w:sz="4" w:space="0" w:color="auto"/>
              <w:left w:val="nil"/>
              <w:bottom w:val="single" w:sz="4" w:space="0" w:color="auto"/>
              <w:right w:val="single" w:sz="8" w:space="0" w:color="auto"/>
            </w:tcBorders>
            <w:shd w:val="clear" w:color="auto" w:fill="auto"/>
            <w:vAlign w:val="center"/>
            <w:hideMark/>
          </w:tcPr>
          <w:p w:rsidR="00846317" w:rsidRPr="00846317" w:rsidRDefault="00846317">
            <w:pPr>
              <w:rPr>
                <w:rFonts w:ascii="Times New Roman" w:hAnsi="Times New Roman"/>
                <w:color w:val="000000"/>
                <w:sz w:val="20"/>
                <w:szCs w:val="20"/>
              </w:rPr>
            </w:pPr>
            <w:r w:rsidRPr="00846317">
              <w:rPr>
                <w:rFonts w:ascii="Times New Roman" w:hAnsi="Times New Roman"/>
                <w:color w:val="000000"/>
                <w:sz w:val="20"/>
                <w:szCs w:val="20"/>
              </w:rPr>
              <w:t>Подтверждение количества штатных рабочих и сотрудников не менее:</w:t>
            </w:r>
            <w:r w:rsidRPr="00846317">
              <w:rPr>
                <w:rFonts w:ascii="Times New Roman" w:hAnsi="Times New Roman"/>
                <w:color w:val="000000"/>
                <w:sz w:val="20"/>
                <w:szCs w:val="20"/>
              </w:rPr>
              <w:br/>
              <w:t xml:space="preserve">Основные рабочие:                                                         Монтажники средств связи, КИП и А, слесари КИП и другие смежные специальности- 10 человек                                                    </w:t>
            </w:r>
            <w:r w:rsidRPr="00846317">
              <w:rPr>
                <w:rFonts w:ascii="Times New Roman" w:hAnsi="Times New Roman"/>
                <w:color w:val="000000"/>
                <w:sz w:val="20"/>
                <w:szCs w:val="20"/>
              </w:rPr>
              <w:br/>
              <w:t>Инженер по охране труда - 1 чел.</w:t>
            </w:r>
          </w:p>
        </w:tc>
      </w:tr>
      <w:tr w:rsidR="00846317"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846317" w:rsidRPr="00223219" w:rsidRDefault="00846317"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both"/>
              <w:rPr>
                <w:rFonts w:ascii="Times New Roman" w:hAnsi="Times New Roman"/>
                <w:color w:val="000000"/>
                <w:sz w:val="20"/>
                <w:szCs w:val="20"/>
              </w:rPr>
            </w:pPr>
            <w:r w:rsidRPr="00846317">
              <w:rPr>
                <w:rFonts w:ascii="Times New Roman" w:hAnsi="Times New Roman"/>
                <w:color w:val="000000"/>
                <w:sz w:val="20"/>
                <w:szCs w:val="20"/>
              </w:rPr>
              <w:t xml:space="preserve">Выписки из реестра членов СРО по форме, утвержденной Приказом </w:t>
            </w:r>
            <w:proofErr w:type="spellStart"/>
            <w:r w:rsidRPr="00846317">
              <w:rPr>
                <w:rFonts w:ascii="Times New Roman" w:hAnsi="Times New Roman"/>
                <w:color w:val="000000"/>
                <w:sz w:val="20"/>
                <w:szCs w:val="20"/>
              </w:rPr>
              <w:t>Ростехнадзора</w:t>
            </w:r>
            <w:proofErr w:type="spellEnd"/>
            <w:r w:rsidRPr="00846317">
              <w:rPr>
                <w:rFonts w:ascii="Times New Roman" w:hAnsi="Times New Roman"/>
                <w:color w:val="000000"/>
                <w:sz w:val="20"/>
                <w:szCs w:val="20"/>
              </w:rPr>
              <w:t xml:space="preserve">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both"/>
              <w:rPr>
                <w:rFonts w:ascii="Times New Roman" w:hAnsi="Times New Roman"/>
                <w:color w:val="000000"/>
                <w:sz w:val="20"/>
                <w:szCs w:val="20"/>
              </w:rPr>
            </w:pPr>
            <w:r w:rsidRPr="00846317">
              <w:rPr>
                <w:rFonts w:ascii="Times New Roman" w:hAnsi="Times New Roman"/>
                <w:color w:val="000000"/>
                <w:sz w:val="20"/>
                <w:szCs w:val="20"/>
              </w:rPr>
              <w:t xml:space="preserve">Заверенная копия выписки из реестра членов СРО  по форме, утвержденной Приказом </w:t>
            </w:r>
            <w:proofErr w:type="spellStart"/>
            <w:r w:rsidRPr="00846317">
              <w:rPr>
                <w:rFonts w:ascii="Times New Roman" w:hAnsi="Times New Roman"/>
                <w:color w:val="000000"/>
                <w:sz w:val="20"/>
                <w:szCs w:val="20"/>
              </w:rPr>
              <w:t>Ростехнадзора</w:t>
            </w:r>
            <w:proofErr w:type="spellEnd"/>
            <w:r w:rsidRPr="00846317">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да</w:t>
            </w:r>
          </w:p>
        </w:tc>
      </w:tr>
      <w:tr w:rsidR="00846317"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317" w:rsidRPr="00223219" w:rsidRDefault="00846317"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both"/>
              <w:rPr>
                <w:rFonts w:ascii="Times New Roman" w:hAnsi="Times New Roman"/>
                <w:color w:val="000000"/>
                <w:sz w:val="20"/>
                <w:szCs w:val="20"/>
              </w:rPr>
            </w:pPr>
            <w:r w:rsidRPr="00846317">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both"/>
              <w:rPr>
                <w:rFonts w:ascii="Times New Roman" w:hAnsi="Times New Roman"/>
                <w:color w:val="000000"/>
                <w:sz w:val="20"/>
                <w:szCs w:val="20"/>
              </w:rPr>
            </w:pPr>
            <w:r w:rsidRPr="00846317">
              <w:rPr>
                <w:rFonts w:ascii="Times New Roman" w:hAnsi="Times New Roman"/>
                <w:color w:val="000000"/>
                <w:sz w:val="20"/>
                <w:szCs w:val="20"/>
              </w:rPr>
              <w:t xml:space="preserve">Заверенная копия выписки из реестра членов СРО по форме, утвержденной Приказом </w:t>
            </w:r>
            <w:proofErr w:type="spellStart"/>
            <w:r w:rsidRPr="00846317">
              <w:rPr>
                <w:rFonts w:ascii="Times New Roman" w:hAnsi="Times New Roman"/>
                <w:color w:val="000000"/>
                <w:sz w:val="20"/>
                <w:szCs w:val="20"/>
              </w:rPr>
              <w:t>Ростехнадзора</w:t>
            </w:r>
            <w:proofErr w:type="spellEnd"/>
            <w:r w:rsidRPr="00846317">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Первый уровень ответственности и выше</w:t>
            </w:r>
          </w:p>
        </w:tc>
      </w:tr>
      <w:tr w:rsidR="00846317" w:rsidRPr="00223219" w:rsidTr="00846317">
        <w:trPr>
          <w:trHeight w:val="1679"/>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846317" w:rsidRPr="00223219" w:rsidRDefault="00846317"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846317" w:rsidRPr="00846317" w:rsidRDefault="00846317">
            <w:pPr>
              <w:rPr>
                <w:rFonts w:ascii="Times New Roman" w:hAnsi="Times New Roman"/>
                <w:color w:val="000000"/>
                <w:sz w:val="20"/>
                <w:szCs w:val="20"/>
              </w:rPr>
            </w:pPr>
            <w:r w:rsidRPr="00846317">
              <w:rPr>
                <w:rFonts w:ascii="Times New Roman" w:hAnsi="Times New Roman"/>
                <w:color w:val="000000"/>
                <w:sz w:val="20"/>
                <w:szCs w:val="20"/>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46317" w:rsidRPr="00846317" w:rsidRDefault="00846317">
            <w:pPr>
              <w:rPr>
                <w:rFonts w:ascii="Times New Roman" w:hAnsi="Times New Roman"/>
                <w:sz w:val="20"/>
                <w:szCs w:val="20"/>
              </w:rPr>
            </w:pPr>
            <w:r w:rsidRPr="00846317">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846317" w:rsidRPr="00846317" w:rsidRDefault="00846317" w:rsidP="00846317">
            <w:pPr>
              <w:rPr>
                <w:rFonts w:ascii="Times New Roman" w:hAnsi="Times New Roman"/>
                <w:sz w:val="20"/>
                <w:szCs w:val="20"/>
              </w:rPr>
            </w:pPr>
            <w:r w:rsidRPr="00846317">
              <w:rPr>
                <w:rFonts w:ascii="Times New Roman" w:hAnsi="Times New Roman"/>
                <w:sz w:val="20"/>
                <w:szCs w:val="20"/>
              </w:rPr>
              <w:t>Предоставлени</w:t>
            </w:r>
            <w:r>
              <w:rPr>
                <w:rFonts w:ascii="Times New Roman" w:hAnsi="Times New Roman"/>
                <w:sz w:val="20"/>
                <w:szCs w:val="20"/>
              </w:rPr>
              <w:t>е</w:t>
            </w:r>
            <w:r w:rsidRPr="00846317">
              <w:rPr>
                <w:rFonts w:ascii="Times New Roman" w:hAnsi="Times New Roman"/>
                <w:sz w:val="20"/>
                <w:szCs w:val="20"/>
              </w:rPr>
              <w:t xml:space="preserve"> заверенной копии свидетельства</w:t>
            </w:r>
          </w:p>
        </w:tc>
      </w:tr>
      <w:tr w:rsidR="00846317" w:rsidRPr="00223219" w:rsidTr="00FB32E9">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6317" w:rsidRPr="00223219" w:rsidRDefault="00846317"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rPr>
                <w:rFonts w:ascii="Times New Roman" w:hAnsi="Times New Roman"/>
                <w:sz w:val="20"/>
                <w:szCs w:val="20"/>
              </w:rPr>
            </w:pPr>
            <w:r w:rsidRPr="00846317">
              <w:rPr>
                <w:rFonts w:ascii="Times New Roman" w:hAnsi="Times New Roman"/>
                <w:sz w:val="20"/>
                <w:szCs w:val="20"/>
              </w:rPr>
              <w:t>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rsidP="00846317">
            <w:pPr>
              <w:jc w:val="both"/>
              <w:rPr>
                <w:rFonts w:ascii="Times New Roman" w:hAnsi="Times New Roman"/>
                <w:sz w:val="20"/>
                <w:szCs w:val="20"/>
              </w:rPr>
            </w:pPr>
            <w:r w:rsidRPr="00846317">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w:t>
            </w:r>
            <w:r>
              <w:rPr>
                <w:rFonts w:ascii="Times New Roman" w:hAnsi="Times New Roman"/>
                <w:sz w:val="20"/>
                <w:szCs w:val="20"/>
              </w:rPr>
              <w:t>, протоколов о аттестации. (по Форме №7)</w:t>
            </w:r>
          </w:p>
        </w:tc>
        <w:tc>
          <w:tcPr>
            <w:tcW w:w="1417" w:type="dxa"/>
            <w:tcBorders>
              <w:top w:val="single" w:sz="4" w:space="0" w:color="auto"/>
              <w:left w:val="nil"/>
              <w:bottom w:val="nil"/>
              <w:right w:val="single" w:sz="4" w:space="0" w:color="auto"/>
            </w:tcBorders>
            <w:shd w:val="clear" w:color="auto" w:fill="auto"/>
            <w:vAlign w:val="center"/>
            <w:hideMark/>
          </w:tcPr>
          <w:p w:rsidR="00846317" w:rsidRPr="00846317" w:rsidRDefault="00846317">
            <w:pPr>
              <w:jc w:val="center"/>
              <w:rPr>
                <w:rFonts w:ascii="Times New Roman" w:hAnsi="Times New Roman"/>
                <w:color w:val="000000"/>
                <w:sz w:val="20"/>
                <w:szCs w:val="20"/>
              </w:rPr>
            </w:pPr>
            <w:r w:rsidRPr="00846317">
              <w:rPr>
                <w:rFonts w:ascii="Times New Roman" w:hAnsi="Times New Roman"/>
                <w:color w:val="000000"/>
                <w:sz w:val="20"/>
                <w:szCs w:val="20"/>
              </w:rPr>
              <w:t>Человек</w:t>
            </w:r>
          </w:p>
        </w:tc>
        <w:tc>
          <w:tcPr>
            <w:tcW w:w="1985" w:type="dxa"/>
            <w:tcBorders>
              <w:top w:val="single" w:sz="4" w:space="0" w:color="auto"/>
              <w:left w:val="nil"/>
              <w:bottom w:val="nil"/>
              <w:right w:val="single" w:sz="8" w:space="0" w:color="auto"/>
            </w:tcBorders>
            <w:shd w:val="clear" w:color="auto" w:fill="auto"/>
            <w:vAlign w:val="center"/>
            <w:hideMark/>
          </w:tcPr>
          <w:p w:rsidR="00846317" w:rsidRPr="00846317" w:rsidRDefault="00846317">
            <w:pPr>
              <w:jc w:val="center"/>
              <w:rPr>
                <w:rFonts w:ascii="Times New Roman" w:hAnsi="Times New Roman"/>
                <w:color w:val="000000"/>
                <w:sz w:val="20"/>
                <w:szCs w:val="20"/>
              </w:rPr>
            </w:pPr>
            <w:r w:rsidRPr="00846317">
              <w:rPr>
                <w:rFonts w:ascii="Times New Roman" w:hAnsi="Times New Roman"/>
                <w:color w:val="000000"/>
                <w:sz w:val="20"/>
                <w:szCs w:val="20"/>
              </w:rPr>
              <w:t xml:space="preserve">Наличие в штате организации 3х и более сотрудников с аттестацией по </w:t>
            </w:r>
            <w:proofErr w:type="spellStart"/>
            <w:r w:rsidRPr="00846317">
              <w:rPr>
                <w:rFonts w:ascii="Times New Roman" w:hAnsi="Times New Roman"/>
                <w:color w:val="000000"/>
                <w:sz w:val="20"/>
                <w:szCs w:val="20"/>
              </w:rPr>
              <w:t>пром</w:t>
            </w:r>
            <w:proofErr w:type="spellEnd"/>
            <w:r w:rsidRPr="00846317">
              <w:rPr>
                <w:rFonts w:ascii="Times New Roman" w:hAnsi="Times New Roman"/>
                <w:color w:val="000000"/>
                <w:sz w:val="20"/>
                <w:szCs w:val="20"/>
              </w:rPr>
              <w:t>.</w:t>
            </w:r>
            <w:r>
              <w:rPr>
                <w:rFonts w:ascii="Times New Roman" w:hAnsi="Times New Roman"/>
                <w:color w:val="000000"/>
                <w:sz w:val="20"/>
                <w:szCs w:val="20"/>
              </w:rPr>
              <w:t xml:space="preserve"> </w:t>
            </w:r>
            <w:r w:rsidRPr="00846317">
              <w:rPr>
                <w:rFonts w:ascii="Times New Roman" w:hAnsi="Times New Roman"/>
                <w:color w:val="000000"/>
                <w:sz w:val="20"/>
                <w:szCs w:val="20"/>
              </w:rPr>
              <w:t>безопасности  в области А.1, Б1.16, Б1.17</w:t>
            </w:r>
          </w:p>
        </w:tc>
      </w:tr>
      <w:tr w:rsidR="00846317"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46317" w:rsidRPr="00223219" w:rsidRDefault="00846317"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both"/>
              <w:rPr>
                <w:rFonts w:ascii="Times New Roman" w:hAnsi="Times New Roman"/>
                <w:color w:val="000000"/>
                <w:sz w:val="20"/>
                <w:szCs w:val="20"/>
              </w:rPr>
            </w:pPr>
            <w:r w:rsidRPr="00846317">
              <w:rPr>
                <w:rFonts w:ascii="Times New Roman" w:hAnsi="Times New Roman"/>
                <w:color w:val="000000"/>
                <w:sz w:val="20"/>
                <w:szCs w:val="20"/>
              </w:rPr>
              <w:t>Среднегодовой оборот по СМР за последние 3 года (2014, 2015, 2016 гг</w:t>
            </w:r>
            <w:r>
              <w:rPr>
                <w:rFonts w:ascii="Times New Roman" w:hAnsi="Times New Roman"/>
                <w:color w:val="000000"/>
                <w:sz w:val="20"/>
                <w:szCs w:val="20"/>
              </w:rPr>
              <w:t>., возможно 2015,2016,2017гг.</w:t>
            </w:r>
            <w:r w:rsidRPr="00846317">
              <w:rPr>
                <w:rFonts w:ascii="Times New Roman" w:hAnsi="Times New Roman"/>
                <w:color w:val="000000"/>
                <w:sz w:val="20"/>
                <w:szCs w:val="20"/>
              </w:rPr>
              <w:t xml:space="preserve">) </w:t>
            </w:r>
          </w:p>
        </w:tc>
        <w:tc>
          <w:tcPr>
            <w:tcW w:w="2693"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rsidP="00846317">
            <w:pPr>
              <w:jc w:val="both"/>
              <w:rPr>
                <w:rFonts w:ascii="Times New Roman" w:hAnsi="Times New Roman"/>
                <w:color w:val="000000"/>
                <w:sz w:val="20"/>
                <w:szCs w:val="20"/>
              </w:rPr>
            </w:pPr>
            <w:r w:rsidRPr="00846317">
              <w:rPr>
                <w:rFonts w:ascii="Times New Roman" w:hAnsi="Times New Roman"/>
                <w:color w:val="000000"/>
                <w:sz w:val="20"/>
                <w:szCs w:val="20"/>
              </w:rPr>
              <w:t>Заверенная копия «Отчета о прибылях и убытках» (за последние 3 года – 2014,2015,2016гг</w:t>
            </w:r>
            <w:r>
              <w:rPr>
                <w:rFonts w:ascii="Times New Roman" w:hAnsi="Times New Roman"/>
                <w:color w:val="000000"/>
                <w:sz w:val="20"/>
                <w:szCs w:val="20"/>
              </w:rPr>
              <w:t>., возможно 2015,2016,2017гг.</w:t>
            </w:r>
            <w:r w:rsidRPr="00846317">
              <w:rPr>
                <w:rFonts w:ascii="Times New Roman" w:hAnsi="Times New Roman"/>
                <w:color w:val="000000"/>
                <w:sz w:val="20"/>
                <w:szCs w:val="20"/>
              </w:rPr>
              <w:t>)</w:t>
            </w:r>
          </w:p>
        </w:tc>
        <w:tc>
          <w:tcPr>
            <w:tcW w:w="1417" w:type="dxa"/>
            <w:tcBorders>
              <w:top w:val="single" w:sz="4" w:space="0" w:color="auto"/>
              <w:left w:val="nil"/>
              <w:bottom w:val="single" w:sz="4" w:space="0" w:color="auto"/>
              <w:right w:val="single" w:sz="4" w:space="0" w:color="auto"/>
            </w:tcBorders>
            <w:shd w:val="clear" w:color="auto" w:fill="auto"/>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8" w:space="0" w:color="auto"/>
            </w:tcBorders>
            <w:shd w:val="clear" w:color="auto" w:fill="auto"/>
            <w:hideMark/>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не менее 15</w:t>
            </w:r>
            <w:r w:rsidRPr="00846317">
              <w:rPr>
                <w:rFonts w:ascii="Times New Roman" w:hAnsi="Times New Roman"/>
                <w:sz w:val="20"/>
                <w:szCs w:val="20"/>
              </w:rPr>
              <w:br/>
              <w:t>млн .</w:t>
            </w:r>
            <w:proofErr w:type="spellStart"/>
            <w:r w:rsidRPr="00846317">
              <w:rPr>
                <w:rFonts w:ascii="Times New Roman" w:hAnsi="Times New Roman"/>
                <w:sz w:val="20"/>
                <w:szCs w:val="20"/>
              </w:rPr>
              <w:t>руб</w:t>
            </w:r>
            <w:proofErr w:type="spellEnd"/>
          </w:p>
        </w:tc>
      </w:tr>
      <w:tr w:rsidR="00846317" w:rsidRPr="00223219" w:rsidTr="00846317">
        <w:trPr>
          <w:trHeight w:val="103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846317" w:rsidRPr="00223219" w:rsidRDefault="00846317"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846317" w:rsidRPr="00846317" w:rsidRDefault="00846317">
            <w:pPr>
              <w:rPr>
                <w:rFonts w:ascii="Times New Roman" w:hAnsi="Times New Roman"/>
                <w:color w:val="000000"/>
                <w:sz w:val="20"/>
                <w:szCs w:val="20"/>
              </w:rPr>
            </w:pPr>
            <w:r w:rsidRPr="00846317">
              <w:rPr>
                <w:rFonts w:ascii="Times New Roman" w:hAnsi="Times New Roman"/>
                <w:color w:val="000000"/>
                <w:sz w:val="20"/>
                <w:szCs w:val="20"/>
              </w:rPr>
              <w:t>Наличие  у контрагента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vAlign w:val="center"/>
          </w:tcPr>
          <w:p w:rsidR="00846317" w:rsidRPr="00846317" w:rsidRDefault="00846317">
            <w:pPr>
              <w:rPr>
                <w:rFonts w:ascii="Times New Roman" w:hAnsi="Times New Roman"/>
                <w:sz w:val="20"/>
                <w:szCs w:val="20"/>
              </w:rPr>
            </w:pPr>
            <w:r w:rsidRPr="00846317">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vAlign w:val="center"/>
          </w:tcPr>
          <w:p w:rsidR="00846317" w:rsidRPr="00846317" w:rsidRDefault="00846317">
            <w:pPr>
              <w:jc w:val="center"/>
              <w:rPr>
                <w:rFonts w:ascii="Times New Roman" w:hAnsi="Times New Roman"/>
                <w:sz w:val="20"/>
                <w:szCs w:val="20"/>
              </w:rPr>
            </w:pPr>
            <w:r w:rsidRPr="00846317">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vAlign w:val="center"/>
          </w:tcPr>
          <w:p w:rsidR="00846317" w:rsidRPr="00846317" w:rsidRDefault="00846317">
            <w:pPr>
              <w:rPr>
                <w:rFonts w:ascii="Times New Roman" w:hAnsi="Times New Roman"/>
                <w:sz w:val="20"/>
                <w:szCs w:val="20"/>
              </w:rPr>
            </w:pPr>
            <w:r w:rsidRPr="00846317">
              <w:rPr>
                <w:rFonts w:ascii="Times New Roman" w:hAnsi="Times New Roman"/>
                <w:sz w:val="20"/>
                <w:szCs w:val="20"/>
              </w:rPr>
              <w:t>Предоставлении заверенной копии свидетельства</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 xml:space="preserve">В случае полного или частичного </w:t>
      </w:r>
      <w:proofErr w:type="gramStart"/>
      <w:r w:rsidRPr="00223219">
        <w:rPr>
          <w:rFonts w:ascii="Times New Roman" w:hAnsi="Times New Roman"/>
          <w:sz w:val="24"/>
        </w:rPr>
        <w:t>отзыва</w:t>
      </w:r>
      <w:proofErr w:type="gramEnd"/>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штрафную неустойку в размере 5% от суммы Оферты. При несвоевременной или неполной уплате штрафной неустойки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223219">
        <w:rPr>
          <w:b w:val="0"/>
          <w:sz w:val="24"/>
          <w:szCs w:val="24"/>
        </w:rPr>
        <w:t>Славнефть</w:t>
      </w:r>
      <w:proofErr w:type="spellEnd"/>
      <w:r w:rsidRPr="00223219">
        <w:rPr>
          <w:b w:val="0"/>
          <w:sz w:val="24"/>
          <w:szCs w:val="24"/>
        </w:rPr>
        <w:t xml:space="preserve">-ЯНОС» штрафную неустойку в размере 10% </w:t>
      </w:r>
      <w:proofErr w:type="gramStart"/>
      <w:r w:rsidRPr="00223219">
        <w:rPr>
          <w:b w:val="0"/>
          <w:sz w:val="24"/>
          <w:szCs w:val="24"/>
        </w:rPr>
        <w:t>от суммы</w:t>
      </w:r>
      <w:proofErr w:type="gramEnd"/>
      <w:r w:rsidRPr="00223219">
        <w:rPr>
          <w:b w:val="0"/>
          <w:sz w:val="24"/>
          <w:szCs w:val="24"/>
        </w:rPr>
        <w:t xml:space="preserve"> принятой ОАО «</w:t>
      </w:r>
      <w:proofErr w:type="spellStart"/>
      <w:r w:rsidRPr="00223219">
        <w:rPr>
          <w:b w:val="0"/>
          <w:sz w:val="24"/>
          <w:szCs w:val="24"/>
        </w:rPr>
        <w:t>Славнефть</w:t>
      </w:r>
      <w:proofErr w:type="spellEnd"/>
      <w:r w:rsidRPr="00223219">
        <w:rPr>
          <w:b w:val="0"/>
          <w:sz w:val="24"/>
          <w:szCs w:val="24"/>
        </w:rPr>
        <w:t>-ЯНОС» в Оферте Победителя. При несвоевременной или неполной уплате штрафной неустойки ОАО «</w:t>
      </w:r>
      <w:proofErr w:type="spellStart"/>
      <w:r w:rsidRPr="00223219">
        <w:rPr>
          <w:b w:val="0"/>
          <w:sz w:val="24"/>
          <w:szCs w:val="24"/>
        </w:rPr>
        <w:t>Славнефть</w:t>
      </w:r>
      <w:proofErr w:type="spellEnd"/>
      <w:r w:rsidRPr="00223219">
        <w:rPr>
          <w:b w:val="0"/>
          <w:sz w:val="24"/>
          <w:szCs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A571C5"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 xml:space="preserve">Д.Ю. </w:t>
      </w:r>
      <w:proofErr w:type="spellStart"/>
      <w:r w:rsidR="00D259C7" w:rsidRPr="00223219">
        <w:rPr>
          <w:rFonts w:ascii="Times New Roman" w:hAnsi="Times New Roman"/>
          <w:bCs/>
          <w:sz w:val="24"/>
        </w:rPr>
        <w:t>Уржумов</w:t>
      </w:r>
      <w:proofErr w:type="spellEnd"/>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7F74A3">
        <w:rPr>
          <w:rFonts w:ascii="Times New Roman" w:hAnsi="Times New Roman"/>
          <w:sz w:val="24"/>
        </w:rPr>
        <w:t>23</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7F74A3">
        <w:rPr>
          <w:rFonts w:ascii="Times New Roman" w:hAnsi="Times New Roman"/>
          <w:sz w:val="23"/>
          <w:szCs w:val="23"/>
        </w:rPr>
        <w:t>23</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w:t>
      </w:r>
      <w:proofErr w:type="gramStart"/>
      <w:r w:rsidRPr="00465A3A">
        <w:rPr>
          <w:rFonts w:ascii="Times New Roman" w:hAnsi="Times New Roman"/>
          <w:szCs w:val="22"/>
          <w:lang w:eastAsia="ar-SA"/>
        </w:rPr>
        <w:t>&lt;</w:t>
      </w:r>
      <w:r w:rsidR="00EE718E" w:rsidRPr="00EE718E">
        <w:rPr>
          <w:szCs w:val="22"/>
        </w:rPr>
        <w:t xml:space="preserve"> </w:t>
      </w:r>
      <w:r w:rsidR="00EE718E" w:rsidRPr="00EE718E">
        <w:rPr>
          <w:rFonts w:ascii="Times New Roman" w:hAnsi="Times New Roman"/>
          <w:sz w:val="24"/>
        </w:rPr>
        <w:t>исх.</w:t>
      </w:r>
      <w:proofErr w:type="gramEnd"/>
      <w:r w:rsidR="00EE718E" w:rsidRPr="00EE718E">
        <w:rPr>
          <w:rFonts w:ascii="Times New Roman" w:hAnsi="Times New Roman"/>
          <w:sz w:val="24"/>
        </w:rPr>
        <w:t xml:space="preserve">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w:t>
      </w:r>
      <w:r w:rsidR="00D71E90">
        <w:rPr>
          <w:rFonts w:ascii="Times New Roman" w:hAnsi="Times New Roman"/>
          <w:sz w:val="24"/>
        </w:rPr>
        <w:t>,</w:t>
      </w:r>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7F74A3" w:rsidRPr="00AC1454">
        <w:rPr>
          <w:rFonts w:ascii="Times New Roman" w:hAnsi="Times New Roman"/>
          <w:sz w:val="24"/>
        </w:rPr>
        <w:t>выполнение</w:t>
      </w:r>
      <w:r w:rsidR="007F74A3" w:rsidRPr="000A4D4F">
        <w:rPr>
          <w:rFonts w:ascii="Times New Roman" w:hAnsi="Times New Roman"/>
          <w:sz w:val="24"/>
        </w:rPr>
        <w:t xml:space="preserve"> </w:t>
      </w:r>
      <w:r w:rsidR="007F74A3" w:rsidRPr="004D11D8">
        <w:rPr>
          <w:rFonts w:ascii="Times New Roman" w:hAnsi="Times New Roman"/>
          <w:sz w:val="24"/>
        </w:rPr>
        <w:t xml:space="preserve">Комплекса работ </w:t>
      </w:r>
      <w:r w:rsidR="007F74A3" w:rsidRPr="00413D2D">
        <w:rPr>
          <w:rFonts w:ascii="Times New Roman" w:hAnsi="Times New Roman"/>
          <w:sz w:val="24"/>
        </w:rPr>
        <w:t>по «Монтажу установок автоматического пожаротушения на системах масла компрессоров»</w:t>
      </w:r>
      <w:r w:rsidR="007F74A3" w:rsidRPr="00413D2D">
        <w:rPr>
          <w:rFonts w:ascii="Times New Roman" w:hAnsi="Times New Roman"/>
          <w:b/>
          <w:bCs/>
          <w:sz w:val="24"/>
        </w:rPr>
        <w:t xml:space="preserve"> </w:t>
      </w:r>
      <w:r w:rsidR="007F74A3" w:rsidRPr="00413D2D">
        <w:rPr>
          <w:rFonts w:ascii="Times New Roman" w:hAnsi="Times New Roman"/>
          <w:bCs/>
          <w:sz w:val="24"/>
        </w:rPr>
        <w:t>в рамках</w:t>
      </w:r>
      <w:r w:rsidR="007F74A3" w:rsidRPr="00413D2D">
        <w:rPr>
          <w:rFonts w:ascii="Times New Roman" w:hAnsi="Times New Roman"/>
          <w:b/>
          <w:bCs/>
          <w:sz w:val="24"/>
        </w:rPr>
        <w:t xml:space="preserve"> </w:t>
      </w:r>
      <w:r w:rsidR="007F74A3" w:rsidRPr="00413D2D">
        <w:rPr>
          <w:rFonts w:ascii="Times New Roman" w:hAnsi="Times New Roman"/>
          <w:bCs/>
          <w:sz w:val="24"/>
        </w:rPr>
        <w:t>программы «Приведение объектов завода к требованиям пожарной безопасности»</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807E4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807E4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7F74A3">
        <w:rPr>
          <w:rFonts w:ascii="Times New Roman" w:hAnsi="Times New Roman"/>
          <w:sz w:val="24"/>
        </w:rPr>
        <w:t>23</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7F74A3"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Pr="000A4D4F">
              <w:rPr>
                <w:rFonts w:ascii="Times New Roman" w:hAnsi="Times New Roman"/>
                <w:sz w:val="24"/>
              </w:rPr>
              <w:t xml:space="preserve"> </w:t>
            </w:r>
            <w:r w:rsidRPr="004D11D8">
              <w:rPr>
                <w:rFonts w:ascii="Times New Roman" w:hAnsi="Times New Roman"/>
                <w:sz w:val="24"/>
              </w:rPr>
              <w:t xml:space="preserve">Комплекса работ </w:t>
            </w:r>
            <w:r w:rsidRPr="00413D2D">
              <w:rPr>
                <w:rFonts w:ascii="Times New Roman" w:hAnsi="Times New Roman"/>
                <w:sz w:val="24"/>
              </w:rPr>
              <w:t>по «Монтажу установок автоматического пожаротушения на системах масла компрессоров»</w:t>
            </w:r>
            <w:r w:rsidRPr="00413D2D">
              <w:rPr>
                <w:rFonts w:ascii="Times New Roman" w:hAnsi="Times New Roman"/>
                <w:b/>
                <w:bCs/>
                <w:sz w:val="24"/>
              </w:rPr>
              <w:t xml:space="preserve"> </w:t>
            </w:r>
            <w:r w:rsidRPr="00413D2D">
              <w:rPr>
                <w:rFonts w:ascii="Times New Roman" w:hAnsi="Times New Roman"/>
                <w:bCs/>
                <w:sz w:val="24"/>
              </w:rPr>
              <w:t>в рамках</w:t>
            </w:r>
            <w:r w:rsidRPr="00413D2D">
              <w:rPr>
                <w:rFonts w:ascii="Times New Roman" w:hAnsi="Times New Roman"/>
                <w:b/>
                <w:bCs/>
                <w:sz w:val="24"/>
              </w:rPr>
              <w:t xml:space="preserve"> </w:t>
            </w:r>
            <w:r w:rsidRPr="00413D2D">
              <w:rPr>
                <w:rFonts w:ascii="Times New Roman" w:hAnsi="Times New Roman"/>
                <w:bCs/>
                <w:sz w:val="24"/>
              </w:rPr>
              <w:t>программы «Приведение объектов завода к требованиям пожарной безопасности»</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proofErr w:type="gramStart"/>
      <w:r w:rsidRPr="0005208E">
        <w:rPr>
          <w:rFonts w:ascii="Times New Roman" w:hAnsi="Times New Roman"/>
          <w:szCs w:val="22"/>
        </w:rPr>
        <w:t>Дата</w:t>
      </w:r>
      <w:proofErr w:type="gramEnd"/>
      <w:r w:rsidRPr="0005208E">
        <w:rPr>
          <w:rFonts w:ascii="Times New Roman" w:hAnsi="Times New Roman"/>
          <w:szCs w:val="22"/>
        </w:rPr>
        <w:t xml:space="preserve">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Так же мы признаем право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 xml:space="preserve">-ЯНОС».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7F74A3">
        <w:rPr>
          <w:rFonts w:ascii="Times New Roman" w:hAnsi="Times New Roman"/>
          <w:sz w:val="24"/>
        </w:rPr>
        <w:t>23</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7F74A3">
        <w:rPr>
          <w:rFonts w:ascii="Times New Roman" w:hAnsi="Times New Roman"/>
          <w:sz w:val="24"/>
        </w:rPr>
        <w:t>23</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7F74A3">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7F74A3">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7F74A3">
        <w:rPr>
          <w:rFonts w:ascii="Times New Roman" w:hAnsi="Times New Roman"/>
          <w:sz w:val="24"/>
        </w:rPr>
        <w:t>23</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proofErr w:type="spellStart"/>
            <w:r w:rsidR="00BE5FA5" w:rsidRPr="00BE5FA5">
              <w:rPr>
                <w:rFonts w:ascii="Times New Roman" w:hAnsi="Times New Roman"/>
                <w:color w:val="000000"/>
                <w:sz w:val="24"/>
              </w:rPr>
              <w:t>Пром</w:t>
            </w:r>
            <w:proofErr w:type="spellEnd"/>
            <w:r w:rsidR="00BE5FA5" w:rsidRPr="00BE5FA5">
              <w:rPr>
                <w:rFonts w:ascii="Times New Roman" w:hAnsi="Times New Roman"/>
                <w:color w:val="000000"/>
                <w:sz w:val="24"/>
              </w:rPr>
              <w:t xml:space="preserve">. Безопасности) (№ </w:t>
            </w:r>
            <w:proofErr w:type="spellStart"/>
            <w:r w:rsidR="00BE5FA5" w:rsidRPr="00BE5FA5">
              <w:rPr>
                <w:rFonts w:ascii="Times New Roman" w:hAnsi="Times New Roman"/>
                <w:color w:val="000000"/>
                <w:sz w:val="24"/>
              </w:rPr>
              <w:t>св</w:t>
            </w:r>
            <w:proofErr w:type="spellEnd"/>
            <w:r w:rsidR="00BE5FA5" w:rsidRPr="00BE5FA5">
              <w:rPr>
                <w:rFonts w:ascii="Times New Roman" w:hAnsi="Times New Roman"/>
                <w:color w:val="000000"/>
                <w:sz w:val="24"/>
              </w:rPr>
              <w:t xml:space="preserve"> - </w:t>
            </w:r>
            <w:proofErr w:type="spellStart"/>
            <w:r w:rsidR="00BE5FA5" w:rsidRPr="00BE5FA5">
              <w:rPr>
                <w:rFonts w:ascii="Times New Roman" w:hAnsi="Times New Roman"/>
                <w:color w:val="000000"/>
                <w:sz w:val="24"/>
              </w:rPr>
              <w:t>ва</w:t>
            </w:r>
            <w:proofErr w:type="spellEnd"/>
            <w:r w:rsidR="00BE5FA5" w:rsidRPr="00BE5FA5">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D2D" w:rsidRDefault="00413D2D" w:rsidP="00FB07D9">
      <w:pPr>
        <w:spacing w:before="0"/>
      </w:pPr>
      <w:r>
        <w:separator/>
      </w:r>
    </w:p>
  </w:endnote>
  <w:endnote w:type="continuationSeparator" w:id="0">
    <w:p w:rsidR="00413D2D" w:rsidRDefault="00413D2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2D" w:rsidRDefault="00413D2D">
    <w:pPr>
      <w:pStyle w:val="af3"/>
      <w:jc w:val="right"/>
    </w:pPr>
    <w:r>
      <w:fldChar w:fldCharType="begin"/>
    </w:r>
    <w:r>
      <w:instrText xml:space="preserve"> PAGE   \* MERGEFORMAT </w:instrText>
    </w:r>
    <w:r>
      <w:fldChar w:fldCharType="separate"/>
    </w:r>
    <w:r w:rsidR="00AD1263">
      <w:rPr>
        <w:noProof/>
      </w:rPr>
      <w:t>13</w:t>
    </w:r>
    <w:r>
      <w:rPr>
        <w:noProof/>
      </w:rPr>
      <w:fldChar w:fldCharType="end"/>
    </w:r>
  </w:p>
  <w:p w:rsidR="00413D2D" w:rsidRDefault="00413D2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D2D" w:rsidRDefault="00413D2D" w:rsidP="00FB07D9">
      <w:pPr>
        <w:spacing w:before="0"/>
      </w:pPr>
      <w:r>
        <w:separator/>
      </w:r>
    </w:p>
  </w:footnote>
  <w:footnote w:type="continuationSeparator" w:id="0">
    <w:p w:rsidR="00413D2D" w:rsidRDefault="00413D2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9DD"/>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3E2"/>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92"/>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654"/>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3D2D"/>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A3"/>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317"/>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263"/>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399F"/>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575"/>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E90"/>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0C18"/>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0FE"/>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B43C"/>
  <w15:docId w15:val="{1FECBAA4-250F-4FEB-B4E4-CF80A939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 w:type="character" w:styleId="afc">
    <w:name w:val="FollowedHyperlink"/>
    <w:basedOn w:val="a1"/>
    <w:uiPriority w:val="99"/>
    <w:semiHidden/>
    <w:unhideWhenUsed/>
    <w:rsid w:val="00AD12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20982854">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023-KS-2018_636542160410474715.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74669-A1D2-4BB5-84C1-CF074ACB0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4610</Words>
  <Characters>26278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2018-01-19T06:40:00Z</cp:lastPrinted>
  <dcterms:created xsi:type="dcterms:W3CDTF">2018-02-14T11:31:00Z</dcterms:created>
  <dcterms:modified xsi:type="dcterms:W3CDTF">2018-02-14T11:56:00Z</dcterms:modified>
</cp:coreProperties>
</file>